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3072" w14:textId="26490836" w:rsidR="007E2191" w:rsidRDefault="007E2191" w:rsidP="007E2191">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Pr>
          <w:rFonts w:cs="Arial" w:hint="eastAsia"/>
          <w:sz w:val="24"/>
          <w:szCs w:val="24"/>
          <w:lang w:val="en-US" w:eastAsia="zh-CN"/>
        </w:rPr>
        <w:t>7</w:t>
      </w:r>
      <w:r w:rsidR="0028511B">
        <w:rPr>
          <w:rFonts w:cs="Arial"/>
          <w:sz w:val="24"/>
          <w:szCs w:val="24"/>
          <w:lang w:val="en-US" w:eastAsia="zh-CN"/>
        </w:rPr>
        <w:t>bis</w:t>
      </w:r>
      <w:r>
        <w:rPr>
          <w:rFonts w:cs="Arial"/>
          <w:sz w:val="24"/>
          <w:szCs w:val="24"/>
          <w:lang w:val="en-US" w:eastAsia="zh-CN"/>
        </w:rPr>
        <w:t xml:space="preserve">-e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0E180C">
        <w:rPr>
          <w:rFonts w:cs="Arial"/>
          <w:sz w:val="24"/>
          <w:szCs w:val="24"/>
          <w:lang w:val="en-US" w:eastAsia="zh-CN"/>
        </w:rPr>
        <w:t>5459</w:t>
      </w:r>
    </w:p>
    <w:p w14:paraId="3CF24A59" w14:textId="10185C2F" w:rsidR="007E2191" w:rsidRDefault="0028511B" w:rsidP="007E2191">
      <w:pPr>
        <w:pStyle w:val="Header"/>
        <w:rPr>
          <w:rFonts w:cs="Arial"/>
          <w:sz w:val="24"/>
          <w:szCs w:val="24"/>
          <w:lang w:val="en-US" w:eastAsia="zh-CN"/>
        </w:rPr>
      </w:pPr>
      <w:r>
        <w:rPr>
          <w:rFonts w:cs="Arial"/>
          <w:sz w:val="24"/>
          <w:szCs w:val="24"/>
          <w:lang w:val="en-US" w:eastAsia="zh-CN"/>
        </w:rPr>
        <w:t>10-18 Oct</w:t>
      </w:r>
      <w:r w:rsidR="007E2191">
        <w:rPr>
          <w:rFonts w:cs="Arial"/>
          <w:sz w:val="24"/>
          <w:szCs w:val="24"/>
          <w:lang w:val="en-US"/>
        </w:rPr>
        <w:t xml:space="preserve"> 202</w:t>
      </w:r>
      <w:r w:rsidR="007E2191">
        <w:rPr>
          <w:rFonts w:cs="Arial" w:hint="eastAsia"/>
          <w:sz w:val="24"/>
          <w:szCs w:val="24"/>
          <w:lang w:val="en-US" w:eastAsia="zh-CN"/>
        </w:rPr>
        <w:t>2</w:t>
      </w:r>
    </w:p>
    <w:p w14:paraId="4DDC81D0" w14:textId="77777777" w:rsidR="007E2191" w:rsidRDefault="007E2191" w:rsidP="007E2191">
      <w:pPr>
        <w:pStyle w:val="Header"/>
        <w:rPr>
          <w:rFonts w:cs="Arial"/>
          <w:lang w:val="en-US"/>
        </w:rPr>
      </w:pPr>
      <w:r>
        <w:rPr>
          <w:rFonts w:cs="Arial"/>
          <w:sz w:val="24"/>
          <w:szCs w:val="24"/>
          <w:lang w:val="en-US" w:eastAsia="zh-CN"/>
        </w:rPr>
        <w:t>Online</w:t>
      </w:r>
      <w:r>
        <w:rPr>
          <w:rFonts w:cs="Arial"/>
          <w:sz w:val="24"/>
          <w:szCs w:val="24"/>
          <w:lang w:val="en-US"/>
        </w:rPr>
        <w:t xml:space="preserve">  </w:t>
      </w:r>
      <w:r>
        <w:rPr>
          <w:rFonts w:cs="Arial"/>
          <w:sz w:val="24"/>
          <w:szCs w:val="24"/>
          <w:lang w:val="en-US" w:eastAsia="zh-CN"/>
        </w:rPr>
        <w:t xml:space="preserve"> </w:t>
      </w:r>
      <w:r>
        <w:rPr>
          <w:rFonts w:cs="Arial"/>
          <w:sz w:val="24"/>
          <w:szCs w:val="22"/>
          <w:lang w:val="it-IT"/>
        </w:rPr>
        <w:t xml:space="preserve"> </w:t>
      </w:r>
      <w:r>
        <w:rPr>
          <w:rFonts w:cs="Arial"/>
          <w:lang w:val="en-US"/>
        </w:rPr>
        <w:t xml:space="preserve"> </w:t>
      </w:r>
    </w:p>
    <w:p w14:paraId="2F96B0BD" w14:textId="77777777" w:rsidR="002F2360" w:rsidRPr="0087767E" w:rsidRDefault="002F2360" w:rsidP="002F2360">
      <w:pPr>
        <w:pStyle w:val="Header"/>
        <w:tabs>
          <w:tab w:val="left" w:pos="2410"/>
        </w:tabs>
        <w:rPr>
          <w:bCs/>
          <w:noProof w:val="0"/>
          <w:sz w:val="24"/>
          <w:lang w:val="en-US"/>
        </w:rPr>
      </w:pPr>
    </w:p>
    <w:p w14:paraId="430718D4" w14:textId="1BFDBF5C"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6F41E0EA"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235338">
        <w:rPr>
          <w:rFonts w:ascii="Arial" w:hAnsi="Arial" w:cs="Arial"/>
          <w:b/>
          <w:bCs/>
          <w:sz w:val="24"/>
        </w:rPr>
        <w:t xml:space="preserve">the </w:t>
      </w:r>
      <w:r w:rsidR="00461A06" w:rsidRPr="00461A06">
        <w:rPr>
          <w:rFonts w:ascii="Arial" w:hAnsi="Arial" w:cs="Arial"/>
          <w:b/>
          <w:bCs/>
          <w:sz w:val="24"/>
        </w:rPr>
        <w:t>Mobility and Service Continuity Enhancements</w:t>
      </w:r>
      <w:r w:rsidR="00461A06">
        <w:rPr>
          <w:rFonts w:ascii="Arial" w:hAnsi="Arial" w:cs="Arial"/>
          <w:b/>
          <w:bCs/>
          <w:sz w:val="24"/>
        </w:rPr>
        <w:t xml:space="preserve"> </w:t>
      </w:r>
      <w:r w:rsidR="00B537EA">
        <w:rPr>
          <w:rFonts w:ascii="Arial" w:hAnsi="Arial" w:cs="Arial"/>
          <w:b/>
          <w:bCs/>
          <w:sz w:val="24"/>
        </w:rPr>
        <w:t>in NR NTN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5329C204" w14:textId="77777777" w:rsidR="0096524D" w:rsidRDefault="0096524D" w:rsidP="008572DC">
      <w:bookmarkStart w:id="0" w:name="_Toc474247438"/>
      <w:r>
        <w:t>Last RAN3 meeting agreed</w:t>
      </w:r>
    </w:p>
    <w:p w14:paraId="272D6311" w14:textId="77777777" w:rsidR="0096524D" w:rsidRPr="0096524D" w:rsidRDefault="0096524D" w:rsidP="0096524D">
      <w:pPr>
        <w:ind w:left="284"/>
        <w:jc w:val="both"/>
        <w:rPr>
          <w:rFonts w:ascii="Calibri" w:hAnsi="Calibri" w:cs="Calibri"/>
          <w:i/>
          <w:iCs/>
          <w:color w:val="00B050"/>
          <w:kern w:val="2"/>
        </w:rPr>
      </w:pPr>
      <w:r w:rsidRPr="0096524D">
        <w:rPr>
          <w:rFonts w:ascii="Calibri" w:hAnsi="Calibri" w:cs="Calibri"/>
          <w:i/>
          <w:iCs/>
          <w:color w:val="00B050"/>
          <w:kern w:val="2"/>
        </w:rPr>
        <w:t>In Rel-18, mobility enhancement based on NG and Xn can be discussed in WI based on technical issues to be solved</w:t>
      </w:r>
    </w:p>
    <w:p w14:paraId="133E505B" w14:textId="77777777" w:rsidR="0096524D" w:rsidRPr="0096524D" w:rsidRDefault="0096524D" w:rsidP="0096524D">
      <w:pPr>
        <w:ind w:left="284"/>
        <w:jc w:val="both"/>
        <w:rPr>
          <w:rFonts w:ascii="Calibri" w:hAnsi="Calibri" w:cs="Calibri"/>
          <w:i/>
          <w:iCs/>
          <w:color w:val="00B050"/>
          <w:kern w:val="2"/>
        </w:rPr>
      </w:pPr>
      <w:r w:rsidRPr="0096524D">
        <w:rPr>
          <w:rFonts w:ascii="Calibri" w:hAnsi="Calibri" w:cs="Calibri"/>
          <w:i/>
          <w:iCs/>
          <w:color w:val="00B050"/>
          <w:kern w:val="2"/>
        </w:rPr>
        <w:t>Enhancements for the support of CHO over NG for NTN-NTN hand-over should be discussed in this WI.</w:t>
      </w:r>
    </w:p>
    <w:p w14:paraId="589D69FB" w14:textId="77777777" w:rsidR="0096524D" w:rsidRPr="0096524D" w:rsidRDefault="0096524D" w:rsidP="0096524D">
      <w:pPr>
        <w:ind w:left="284"/>
        <w:jc w:val="both"/>
        <w:rPr>
          <w:rFonts w:ascii="Calibri" w:hAnsi="Calibri" w:cs="Calibri"/>
          <w:i/>
          <w:iCs/>
          <w:color w:val="00B050"/>
          <w:kern w:val="2"/>
        </w:rPr>
      </w:pPr>
      <w:r w:rsidRPr="0096524D">
        <w:rPr>
          <w:rFonts w:ascii="Calibri" w:hAnsi="Calibri" w:cs="Calibri"/>
          <w:i/>
          <w:iCs/>
          <w:color w:val="00B050"/>
          <w:kern w:val="2"/>
        </w:rPr>
        <w:t>Time based CHO should be supported.</w:t>
      </w:r>
    </w:p>
    <w:p w14:paraId="29F7A17E" w14:textId="77777777" w:rsidR="0096524D" w:rsidRPr="0096524D" w:rsidRDefault="0096524D" w:rsidP="0096524D">
      <w:pPr>
        <w:ind w:left="284"/>
        <w:jc w:val="both"/>
        <w:rPr>
          <w:rFonts w:ascii="Calibri" w:hAnsi="Calibri" w:cs="Calibri"/>
          <w:i/>
          <w:iCs/>
          <w:color w:val="00B050"/>
          <w:kern w:val="2"/>
        </w:rPr>
      </w:pPr>
      <w:r w:rsidRPr="0096524D">
        <w:rPr>
          <w:rFonts w:ascii="Calibri" w:hAnsi="Calibri" w:cs="Calibri"/>
          <w:i/>
          <w:iCs/>
          <w:color w:val="00B050"/>
          <w:kern w:val="2"/>
        </w:rPr>
        <w:t>The target gNB is able to uniquely identify the target cell based on the target cell information received from the source gNB.</w:t>
      </w:r>
    </w:p>
    <w:p w14:paraId="1BFB3A6A" w14:textId="77777777" w:rsidR="0096524D" w:rsidRPr="0096524D" w:rsidRDefault="0096524D" w:rsidP="0096524D">
      <w:pPr>
        <w:ind w:left="284"/>
        <w:jc w:val="both"/>
        <w:rPr>
          <w:rFonts w:ascii="Calibri" w:hAnsi="Calibri" w:cs="Calibri"/>
          <w:i/>
          <w:iCs/>
          <w:color w:val="00B050"/>
          <w:kern w:val="2"/>
        </w:rPr>
      </w:pPr>
      <w:r w:rsidRPr="0096524D">
        <w:rPr>
          <w:rFonts w:ascii="Calibri" w:hAnsi="Calibri" w:cs="Calibri"/>
          <w:i/>
          <w:iCs/>
          <w:color w:val="00B050"/>
          <w:kern w:val="2"/>
        </w:rPr>
        <w:t xml:space="preserve">Start time, duration are added in the signaling of time-based CHO. </w:t>
      </w:r>
    </w:p>
    <w:p w14:paraId="0FFCAD9B" w14:textId="77777777" w:rsidR="0096524D" w:rsidRPr="0096524D" w:rsidRDefault="0096524D" w:rsidP="0096524D">
      <w:pPr>
        <w:ind w:left="284"/>
        <w:jc w:val="both"/>
        <w:rPr>
          <w:rFonts w:ascii="Calibri" w:hAnsi="Calibri" w:cs="Calibri"/>
          <w:i/>
          <w:iCs/>
          <w:color w:val="00B050"/>
          <w:kern w:val="2"/>
        </w:rPr>
      </w:pPr>
      <w:r w:rsidRPr="0096524D">
        <w:rPr>
          <w:rFonts w:ascii="Calibri" w:hAnsi="Calibri" w:cs="Calibri"/>
          <w:i/>
          <w:iCs/>
          <w:color w:val="00B050"/>
          <w:kern w:val="2"/>
        </w:rPr>
        <w:t>The exchange of NTN Cell Coverage Stop Time between gNBs may be further discussed in future RAN3 meetings.</w:t>
      </w:r>
    </w:p>
    <w:p w14:paraId="6B9CD684" w14:textId="77777777" w:rsidR="0096524D" w:rsidRPr="0096524D" w:rsidRDefault="0096524D" w:rsidP="0096524D">
      <w:pPr>
        <w:overflowPunct w:val="0"/>
        <w:autoSpaceDE w:val="0"/>
        <w:adjustRightInd w:val="0"/>
        <w:spacing w:after="0"/>
        <w:ind w:left="284"/>
        <w:textAlignment w:val="baseline"/>
        <w:rPr>
          <w:rFonts w:ascii="Calibri" w:hAnsi="Calibri" w:cs="Calibri"/>
          <w:i/>
          <w:iCs/>
          <w:color w:val="FF0000"/>
        </w:rPr>
      </w:pPr>
      <w:r w:rsidRPr="0096524D">
        <w:rPr>
          <w:rFonts w:ascii="Calibri" w:hAnsi="Calibri" w:cs="Calibri"/>
          <w:i/>
          <w:iCs/>
          <w:color w:val="FF0000"/>
        </w:rPr>
        <w:t>Open issues:</w:t>
      </w:r>
    </w:p>
    <w:p w14:paraId="7ADE8388" w14:textId="77777777" w:rsidR="0096524D" w:rsidRPr="0096524D" w:rsidRDefault="0096524D" w:rsidP="0096524D">
      <w:pPr>
        <w:overflowPunct w:val="0"/>
        <w:autoSpaceDE w:val="0"/>
        <w:adjustRightInd w:val="0"/>
        <w:spacing w:after="0"/>
        <w:ind w:left="284"/>
        <w:textAlignment w:val="baseline"/>
        <w:rPr>
          <w:rFonts w:ascii="Calibri" w:hAnsi="Calibri" w:cs="Calibri"/>
          <w:i/>
          <w:iCs/>
          <w:color w:val="FF0000"/>
        </w:rPr>
      </w:pPr>
      <w:r w:rsidRPr="0096524D">
        <w:rPr>
          <w:rFonts w:ascii="Calibri" w:hAnsi="Calibri" w:cs="Calibri"/>
          <w:i/>
          <w:iCs/>
          <w:color w:val="FF0000"/>
        </w:rPr>
        <w:t>Uu Cell ID in hand-over signaling and/or Rel-17 defined mapped cell ID configuration via OAM?</w:t>
      </w:r>
    </w:p>
    <w:p w14:paraId="4B527074" w14:textId="1742E555" w:rsidR="0096524D" w:rsidRPr="0096524D" w:rsidRDefault="0096524D" w:rsidP="0096524D">
      <w:pPr>
        <w:ind w:left="284"/>
        <w:rPr>
          <w:rFonts w:ascii="Calibri" w:hAnsi="Calibri" w:cs="Calibri"/>
          <w:i/>
          <w:iCs/>
          <w:color w:val="FF0000"/>
        </w:rPr>
      </w:pPr>
      <w:r w:rsidRPr="0096524D">
        <w:rPr>
          <w:rFonts w:ascii="Calibri" w:hAnsi="Calibri" w:cs="Calibri"/>
          <w:i/>
          <w:iCs/>
          <w:color w:val="FF0000"/>
        </w:rPr>
        <w:t>Signaling multiple TACs for NTN cells at Xn setup and configuration update?</w:t>
      </w:r>
    </w:p>
    <w:p w14:paraId="53AE6D52" w14:textId="77777777" w:rsidR="0028485A" w:rsidRDefault="0028485A" w:rsidP="008572DC"/>
    <w:p w14:paraId="417B5D61" w14:textId="688BBBBF" w:rsidR="001643FD" w:rsidRPr="00FC10B5" w:rsidRDefault="003F1008" w:rsidP="008572DC">
      <w:pPr>
        <w:rPr>
          <w:rFonts w:ascii="Calibri" w:hAnsi="Calibri" w:cs="Calibri"/>
          <w:iCs/>
          <w:color w:val="00B050"/>
        </w:rPr>
      </w:pPr>
      <w:r>
        <w:t>This contribution discusses the</w:t>
      </w:r>
      <w:r w:rsidR="004D724E">
        <w:t xml:space="preserve"> </w:t>
      </w:r>
      <w:r w:rsidR="00273160">
        <w:t xml:space="preserve">RAN3 </w:t>
      </w:r>
      <w:r w:rsidR="00787DB8">
        <w:t xml:space="preserve">related aspects </w:t>
      </w:r>
      <w:r w:rsidR="00D735EF">
        <w:t xml:space="preserve">on the </w:t>
      </w:r>
      <w:r w:rsidR="00F2167C" w:rsidRPr="00F2167C">
        <w:t>Mobility and Service Continuity Enhancements</w:t>
      </w:r>
      <w:r w:rsidR="00F2167C">
        <w:t xml:space="preserve"> in NR NTN</w:t>
      </w:r>
      <w:r w:rsidR="001A0D34" w:rsidRPr="0087767E">
        <w:rPr>
          <w:lang w:val="en-US"/>
        </w:rPr>
        <w:t>.</w:t>
      </w:r>
    </w:p>
    <w:p w14:paraId="309917E7" w14:textId="4745CD62" w:rsidR="00051152" w:rsidRPr="0087767E" w:rsidRDefault="0029686C" w:rsidP="00273160">
      <w:pPr>
        <w:pStyle w:val="Heading1"/>
        <w:numPr>
          <w:ilvl w:val="0"/>
          <w:numId w:val="19"/>
        </w:numPr>
        <w:tabs>
          <w:tab w:val="left" w:pos="2410"/>
        </w:tabs>
      </w:pPr>
      <w:r w:rsidRPr="0087767E">
        <w:t>Discussion</w:t>
      </w:r>
    </w:p>
    <w:p w14:paraId="15E1A044" w14:textId="77777777" w:rsidR="0028485A" w:rsidRDefault="0028485A" w:rsidP="0028485A">
      <w:pPr>
        <w:pStyle w:val="ListParagraph"/>
        <w:numPr>
          <w:ilvl w:val="0"/>
          <w:numId w:val="29"/>
        </w:numPr>
      </w:pPr>
      <w:r w:rsidRPr="0028485A">
        <w:t>Uu Cell ID in hand-over signaling and/or Rel-17 defined mapped cell ID configuration via OAM</w:t>
      </w:r>
    </w:p>
    <w:p w14:paraId="7CB66586" w14:textId="6BBF7CCC" w:rsidR="0028485A" w:rsidRDefault="0028485A" w:rsidP="0028485A">
      <w:pPr>
        <w:pStyle w:val="ListParagraph"/>
        <w:ind w:left="405"/>
      </w:pPr>
    </w:p>
    <w:p w14:paraId="2C2389B5" w14:textId="01FAFCA1" w:rsidR="004B3DAB" w:rsidRPr="004B3DAB" w:rsidRDefault="004B3DAB" w:rsidP="004B3DAB">
      <w:pPr>
        <w:ind w:left="405"/>
        <w:jc w:val="both"/>
        <w:rPr>
          <w:rFonts w:ascii="Calibri" w:hAnsi="Calibri" w:cs="Calibri"/>
          <w:i/>
          <w:iCs/>
          <w:color w:val="00B050"/>
          <w:kern w:val="2"/>
        </w:rPr>
      </w:pPr>
      <w:r>
        <w:t>Last RAN3 meeting agreed “</w:t>
      </w:r>
      <w:r w:rsidRPr="0096524D">
        <w:rPr>
          <w:rFonts w:ascii="Calibri" w:hAnsi="Calibri" w:cs="Calibri"/>
          <w:i/>
          <w:iCs/>
          <w:color w:val="00B050"/>
          <w:kern w:val="2"/>
        </w:rPr>
        <w:t>The target gNB is able to uniquely identify the target cell based on the target cell information received from the source gNB.</w:t>
      </w:r>
      <w:r w:rsidRPr="004B3DAB">
        <w:t>”</w:t>
      </w:r>
    </w:p>
    <w:p w14:paraId="5153638A" w14:textId="77777777" w:rsidR="004B3DAB" w:rsidRDefault="004B3DAB" w:rsidP="0028485A">
      <w:pPr>
        <w:pStyle w:val="ListParagraph"/>
        <w:ind w:left="405"/>
      </w:pPr>
    </w:p>
    <w:p w14:paraId="1718B4B1" w14:textId="593CBFDB" w:rsidR="004D3B41" w:rsidRPr="004D3B41" w:rsidRDefault="00CA7E66" w:rsidP="0028485A">
      <w:pPr>
        <w:pStyle w:val="ListParagraph"/>
        <w:ind w:left="405"/>
        <w:rPr>
          <w:caps/>
        </w:rPr>
      </w:pPr>
      <w:r>
        <w:t>In Rel-17</w:t>
      </w:r>
      <w:r w:rsidR="00F6709B">
        <w:t xml:space="preserve"> TS38.300</w:t>
      </w:r>
      <w:r>
        <w:t xml:space="preserve">, </w:t>
      </w:r>
      <w:r w:rsidR="00F6709B">
        <w:t>“</w:t>
      </w:r>
      <w:r w:rsidR="00F6709B" w:rsidRPr="00F6709B">
        <w:t>The Cell Identity included within the target identification of the handover messages allows identifying the correct target cell.</w:t>
      </w:r>
      <w:r w:rsidR="00F6709B">
        <w:t xml:space="preserve">” </w:t>
      </w:r>
      <w:r w:rsidR="00C83F0F">
        <w:t>When Uu cell ID is used, it is same as TN and does not have any issue. The main issue is the Mapped Cell ID. Rel-17</w:t>
      </w:r>
      <w:r w:rsidR="00F6709B">
        <w:t xml:space="preserve"> </w:t>
      </w:r>
      <w:r w:rsidR="00C83F0F">
        <w:t>does not specify whether Uu cell ID or Mapped Cell ID should be used</w:t>
      </w:r>
      <w:r w:rsidR="00FE5F65">
        <w:t xml:space="preserve"> in the handover signaling</w:t>
      </w:r>
      <w:r w:rsidR="00C83F0F">
        <w:t xml:space="preserve">. </w:t>
      </w:r>
    </w:p>
    <w:p w14:paraId="78A7D040" w14:textId="0A991E5C" w:rsidR="004D3B41" w:rsidRDefault="004D3B41" w:rsidP="0028485A">
      <w:pPr>
        <w:pStyle w:val="ListParagraph"/>
        <w:ind w:left="405"/>
      </w:pPr>
    </w:p>
    <w:p w14:paraId="21FBBB3D" w14:textId="06D4CEE3" w:rsidR="00DD230C" w:rsidRDefault="004D3B41" w:rsidP="0028485A">
      <w:pPr>
        <w:pStyle w:val="ListParagraph"/>
        <w:ind w:left="405"/>
      </w:pPr>
      <w:r>
        <w:t xml:space="preserve">As agreed in last RAN3 meeting, source gNB should ensure the Mapped Cell ID in the handover signaling should uniquely identify the target cell. </w:t>
      </w:r>
      <w:r w:rsidR="007A7049">
        <w:t>Both source gNB and target gNB can be configured with t</w:t>
      </w:r>
      <w:r w:rsidR="00C20A8E" w:rsidRPr="00C20A8E">
        <w:t>he mapping between Mapped Cell IDs and geographical areas</w:t>
      </w:r>
      <w:r w:rsidR="003D6583">
        <w:t xml:space="preserve">. </w:t>
      </w:r>
      <w:r w:rsidR="00B47F08">
        <w:t xml:space="preserve">It is possible that the </w:t>
      </w:r>
      <w:r w:rsidR="00B47F08" w:rsidRPr="00C20A8E">
        <w:t>geographical</w:t>
      </w:r>
      <w:r w:rsidR="00B47F08">
        <w:t xml:space="preserve"> area of a Mapped Cell ID maybe covered by multiple Uu cells</w:t>
      </w:r>
      <w:r w:rsidR="00DD230C">
        <w:t xml:space="preserve">, </w:t>
      </w:r>
      <w:r w:rsidR="00B47F08">
        <w:t>e.g. west is covered by Uu cell ID#1, and east is covered by Uu cell ID#2</w:t>
      </w:r>
      <w:r w:rsidR="00DD230C">
        <w:t>, etc</w:t>
      </w:r>
      <w:r w:rsidR="00B47F08">
        <w:t xml:space="preserve">. </w:t>
      </w:r>
      <w:r w:rsidR="00DD230C">
        <w:t xml:space="preserve">This </w:t>
      </w:r>
      <w:r w:rsidR="00DD230C">
        <w:lastRenderedPageBreak/>
        <w:t xml:space="preserve">scenario is very likely popular in NTN with Earth-Moving Cell. </w:t>
      </w:r>
      <w:r w:rsidR="00B47F08">
        <w:t>However</w:t>
      </w:r>
      <w:r w:rsidR="009808F6">
        <w:t xml:space="preserve">, </w:t>
      </w:r>
      <w:r w:rsidR="00DD230C">
        <w:t xml:space="preserve">it is difficult for source gNB to know whether the geographical area corresponds to a Mapped Cell ID is served by more than 1 Uu cell from target gNB. It is also up to the configuration/implementation in target gNB to decide when activate a Uu cell for a geographical area corresponds to a Mapped Cell ID. For example, in one implementation, a gNB may activate a Uu cell when it starts to enter the geographical area; while in another implementation, a gNB may activate a Uu cell when its satellite beam fully within the geographical area of a Mapped Cell ID. </w:t>
      </w:r>
    </w:p>
    <w:p w14:paraId="419B545F" w14:textId="77777777" w:rsidR="00DD230C" w:rsidRDefault="00DD230C" w:rsidP="0028485A">
      <w:pPr>
        <w:pStyle w:val="ListParagraph"/>
        <w:ind w:left="405"/>
      </w:pPr>
    </w:p>
    <w:p w14:paraId="49E6E602" w14:textId="26A0743E" w:rsidR="00C20A8E" w:rsidRDefault="009808F6" w:rsidP="0028485A">
      <w:pPr>
        <w:pStyle w:val="ListParagraph"/>
        <w:ind w:left="405"/>
      </w:pPr>
      <w:r>
        <w:t>So in case source gNB uses the Mapp</w:t>
      </w:r>
      <w:r w:rsidR="00DD230C">
        <w:t>ed</w:t>
      </w:r>
      <w:r>
        <w:t xml:space="preserve"> Cell ID as target cell ID in the HO signaling, target gNB </w:t>
      </w:r>
      <w:r w:rsidR="003C7C0E">
        <w:t>may</w:t>
      </w:r>
      <w:r>
        <w:t xml:space="preserve"> not be able to uniquely identify the target cell</w:t>
      </w:r>
      <w:r w:rsidR="003C7C0E">
        <w:t xml:space="preserve"> in some scenarios</w:t>
      </w:r>
      <w:r>
        <w:t xml:space="preserve">. </w:t>
      </w:r>
      <w:r w:rsidR="003C7C0E">
        <w:t xml:space="preserve">We also admit that the Mapped Cell ID can uniquely identify a target cell in some other scenarios. </w:t>
      </w:r>
      <w:r w:rsidR="006D7FFC">
        <w:t>There are two options to move forward:</w:t>
      </w:r>
    </w:p>
    <w:p w14:paraId="749844FD" w14:textId="7ABDBDB3" w:rsidR="006D7FFC" w:rsidRDefault="006D7FFC" w:rsidP="006D7FFC">
      <w:pPr>
        <w:pStyle w:val="ListParagraph"/>
        <w:numPr>
          <w:ilvl w:val="0"/>
          <w:numId w:val="30"/>
        </w:numPr>
      </w:pPr>
      <w:r>
        <w:t xml:space="preserve">Option 1: clarify only Uu cell ID is used in the handover signaling. </w:t>
      </w:r>
    </w:p>
    <w:p w14:paraId="5C2371E3" w14:textId="77777777" w:rsidR="006D7FFC" w:rsidRDefault="006D7FFC" w:rsidP="006D7FFC">
      <w:pPr>
        <w:pStyle w:val="ListParagraph"/>
        <w:ind w:left="810"/>
      </w:pPr>
    </w:p>
    <w:p w14:paraId="3395489C" w14:textId="397C906F" w:rsidR="006D7FFC" w:rsidRDefault="006D7FFC" w:rsidP="006D7FFC">
      <w:pPr>
        <w:pStyle w:val="ListParagraph"/>
        <w:numPr>
          <w:ilvl w:val="0"/>
          <w:numId w:val="30"/>
        </w:numPr>
      </w:pPr>
      <w:r>
        <w:t xml:space="preserve">Option 2: clarify both Mapped Cell ID and Uu Cell ID may be used in the handover signaling, and source gNB need to ensure target gNB can uniquely identify the target cell based on the target cell information in the HO signaling.  In case source gNB cannot ensure whether the Mapped Cell ID can uniquely identity target cell, source gNB should use Uu Cell ID. </w:t>
      </w:r>
    </w:p>
    <w:p w14:paraId="6630BD27" w14:textId="56D50707" w:rsidR="004D3B41" w:rsidRDefault="004D3B41" w:rsidP="0028485A">
      <w:pPr>
        <w:pStyle w:val="ListParagraph"/>
        <w:ind w:left="405"/>
      </w:pPr>
    </w:p>
    <w:p w14:paraId="457B7128" w14:textId="764409C3" w:rsidR="006D7FFC" w:rsidRDefault="006D7FFC" w:rsidP="0028485A">
      <w:pPr>
        <w:pStyle w:val="ListParagraph"/>
        <w:ind w:left="405"/>
      </w:pPr>
      <w:r>
        <w:t xml:space="preserve">Option 1 is simple, and can avoid the confusion. Option 2 gives the freedom to source gNB, but target gNB need to support both Uu cell ID and Mapped cell ID received in the HO signaling. We prefer Option 1. </w:t>
      </w:r>
    </w:p>
    <w:p w14:paraId="2B376EAF" w14:textId="77777777" w:rsidR="006D7FFC" w:rsidRDefault="006D7FFC" w:rsidP="0028485A">
      <w:pPr>
        <w:pStyle w:val="ListParagraph"/>
        <w:ind w:left="405"/>
      </w:pPr>
    </w:p>
    <w:p w14:paraId="57F5A065" w14:textId="76C6F79C" w:rsidR="00B71EDA" w:rsidRDefault="00B71EDA" w:rsidP="0028485A">
      <w:pPr>
        <w:pStyle w:val="ListParagraph"/>
        <w:ind w:left="405"/>
        <w:rPr>
          <w:b/>
          <w:bCs/>
        </w:rPr>
      </w:pPr>
      <w:r>
        <w:rPr>
          <w:b/>
          <w:bCs/>
        </w:rPr>
        <w:t>Observation 1: the geographical area of a Mapped Cell ID may be served by more than 1 Uu cells.</w:t>
      </w:r>
    </w:p>
    <w:p w14:paraId="4EB2301D" w14:textId="6D6CD453" w:rsidR="00B71EDA" w:rsidRPr="00B71EDA" w:rsidRDefault="00B71EDA" w:rsidP="0028485A">
      <w:pPr>
        <w:pStyle w:val="ListParagraph"/>
        <w:ind w:left="405"/>
        <w:rPr>
          <w:b/>
          <w:bCs/>
        </w:rPr>
      </w:pPr>
      <w:r>
        <w:rPr>
          <w:b/>
          <w:bCs/>
        </w:rPr>
        <w:t>Observation 2: source gNB does not know whether the geographical area of a Mapped Cell ID is served by more than 1 Uu cells</w:t>
      </w:r>
      <w:r w:rsidR="00A0110B">
        <w:rPr>
          <w:b/>
          <w:bCs/>
        </w:rPr>
        <w:t xml:space="preserve"> in target gNB</w:t>
      </w:r>
      <w:r>
        <w:rPr>
          <w:b/>
          <w:bCs/>
        </w:rPr>
        <w:t>.</w:t>
      </w:r>
    </w:p>
    <w:p w14:paraId="73CBD97B" w14:textId="087DD3DC" w:rsidR="004D3B41" w:rsidRDefault="004D3B41" w:rsidP="0028485A">
      <w:pPr>
        <w:pStyle w:val="ListParagraph"/>
        <w:ind w:left="405"/>
      </w:pPr>
    </w:p>
    <w:p w14:paraId="5E3558D7" w14:textId="5E4FC809" w:rsidR="00F84664" w:rsidRPr="00F84664" w:rsidRDefault="00F84664" w:rsidP="0028485A">
      <w:pPr>
        <w:pStyle w:val="ListParagraph"/>
        <w:ind w:left="405"/>
        <w:rPr>
          <w:b/>
          <w:bCs/>
        </w:rPr>
      </w:pPr>
      <w:r>
        <w:rPr>
          <w:b/>
          <w:bCs/>
        </w:rPr>
        <w:t xml:space="preserve">Proposal 1: </w:t>
      </w:r>
      <w:r w:rsidR="006D7FFC">
        <w:rPr>
          <w:b/>
          <w:bCs/>
        </w:rPr>
        <w:t>it is preferred that target cell ID in the HO signaling is the Uu cell ID.</w:t>
      </w:r>
    </w:p>
    <w:p w14:paraId="1FF7A988" w14:textId="62EC2F25" w:rsidR="00CA7E66" w:rsidRDefault="00CA7E66" w:rsidP="0028485A">
      <w:pPr>
        <w:pStyle w:val="ListParagraph"/>
        <w:ind w:left="405"/>
      </w:pPr>
    </w:p>
    <w:p w14:paraId="36D3178F" w14:textId="59E67B7B" w:rsidR="00CA7E66" w:rsidRDefault="00E97965" w:rsidP="00E97965">
      <w:pPr>
        <w:pStyle w:val="ListParagraph"/>
        <w:numPr>
          <w:ilvl w:val="0"/>
          <w:numId w:val="29"/>
        </w:numPr>
      </w:pPr>
      <w:r w:rsidRPr="00E97965">
        <w:t>Signaling multiple TACs for NTN cells at Xn setup and configuration update</w:t>
      </w:r>
    </w:p>
    <w:p w14:paraId="294A7A20" w14:textId="07BBA752" w:rsidR="00C40907" w:rsidRDefault="00C40907" w:rsidP="00320A7D">
      <w:pPr>
        <w:pStyle w:val="ListParagraph"/>
        <w:ind w:left="405"/>
      </w:pPr>
      <w:r>
        <w:t>In current XnAP, the gNBs exchang</w:t>
      </w:r>
      <w:r w:rsidR="0052012A">
        <w:t>es</w:t>
      </w:r>
      <w:r>
        <w:t xml:space="preserve"> the information of the serving cell. The exchanged information includes the serving cell’s TAC. </w:t>
      </w:r>
      <w:r w:rsidR="00320A7D">
        <w:t>In Rel-17, a cell may broadcast multiple TACs ov</w:t>
      </w:r>
      <w:r w:rsidR="001A28C4">
        <w:t xml:space="preserve">er the Uu interface. </w:t>
      </w:r>
      <w:r>
        <w:t xml:space="preserve">In that case, it is unclear which TAC should be exchanged over XnAP interface. </w:t>
      </w:r>
    </w:p>
    <w:p w14:paraId="070B99F2" w14:textId="631D9D19" w:rsidR="00C40907" w:rsidRDefault="00C40907" w:rsidP="00320A7D">
      <w:pPr>
        <w:pStyle w:val="ListParagraph"/>
        <w:ind w:left="405"/>
      </w:pPr>
    </w:p>
    <w:p w14:paraId="0220AD2A" w14:textId="08E0606F" w:rsidR="00C40907" w:rsidRDefault="00CF1ABA" w:rsidP="00320A7D">
      <w:pPr>
        <w:pStyle w:val="ListParagraph"/>
        <w:ind w:left="405"/>
      </w:pPr>
      <w:r>
        <w:t>In TN, t</w:t>
      </w:r>
      <w:r w:rsidR="00C40907">
        <w:t xml:space="preserve">he exchanged serving cell’s TAC can be used by the receiver gNB </w:t>
      </w:r>
      <w:r w:rsidR="00B64DFB">
        <w:t xml:space="preserve">when need </w:t>
      </w:r>
      <w:r w:rsidR="00C40907">
        <w:t xml:space="preserve">to decide the </w:t>
      </w:r>
      <w:r w:rsidR="00B64DFB">
        <w:t xml:space="preserve">candidate </w:t>
      </w:r>
      <w:r w:rsidR="00C40907">
        <w:t xml:space="preserve">target cell. For example, if the neighboring cell’s TAC belong to the </w:t>
      </w:r>
      <w:r w:rsidR="00F06F2C">
        <w:t>Forbidden TACs of the Mobility Restriction List, th</w:t>
      </w:r>
      <w:r w:rsidR="00C84E63">
        <w:t xml:space="preserve">e gNB will not consider the </w:t>
      </w:r>
      <w:r w:rsidR="00F06F2C">
        <w:t xml:space="preserve">neighboring cell as a candidate target cell for the UE. </w:t>
      </w:r>
    </w:p>
    <w:p w14:paraId="03500D92" w14:textId="3125536F" w:rsidR="00B64DFB" w:rsidRDefault="00B64DFB" w:rsidP="00320A7D">
      <w:pPr>
        <w:pStyle w:val="ListParagraph"/>
        <w:ind w:left="405"/>
      </w:pPr>
    </w:p>
    <w:p w14:paraId="7FFEA868" w14:textId="390E183A" w:rsidR="00B64DFB" w:rsidRDefault="00E43CA6" w:rsidP="00320A7D">
      <w:pPr>
        <w:pStyle w:val="ListParagraph"/>
        <w:ind w:left="405"/>
      </w:pPr>
      <w:r>
        <w:t xml:space="preserve">Mobility Restriction List is also applicable to NTN. </w:t>
      </w:r>
      <w:r w:rsidR="0052012A">
        <w:t>TS23.501 defines:</w:t>
      </w:r>
    </w:p>
    <w:p w14:paraId="7A307C82" w14:textId="77777777" w:rsidR="0052012A" w:rsidRPr="001B7C50" w:rsidRDefault="0052012A" w:rsidP="0052012A">
      <w:pPr>
        <w:pStyle w:val="B10"/>
        <w:ind w:left="852"/>
      </w:pPr>
      <w:r>
        <w:t>-</w:t>
      </w:r>
      <w:r>
        <w:tab/>
        <w:t xml:space="preserve">The AMF and the UE receive the broadcast TAI (if a single TAI is broadcast) or all broadcast TAIs (if multiple TAIs are broadcast) from the NG-RAN as described clause 5.4.11.7. The AMF considers the UE to be in a Forbidden Area </w:t>
      </w:r>
      <w:r w:rsidRPr="5C9BABE6">
        <w:rPr>
          <w:u w:val="single"/>
        </w:rPr>
        <w:t>if the only received TAI is forbidden</w:t>
      </w:r>
      <w:r>
        <w:t xml:space="preserve"> or </w:t>
      </w:r>
      <w:r w:rsidRPr="5C9BABE6">
        <w:rPr>
          <w:u w:val="single"/>
        </w:rPr>
        <w:t>if all received TAIs are forbidden</w:t>
      </w:r>
      <w:r>
        <w:t xml:space="preserve"> based on subscription data. The UE considers it is in a Forbidden Area if the only received TAI is forbidden, or if all received TAIs are forbidden and is not within a Forbidden Area in the case that at least one broadcast TAI is not forbidden.</w:t>
      </w:r>
    </w:p>
    <w:p w14:paraId="6947951E" w14:textId="05CC5377" w:rsidR="0052012A" w:rsidRDefault="0052012A" w:rsidP="00320A7D">
      <w:pPr>
        <w:pStyle w:val="ListParagraph"/>
        <w:ind w:left="405"/>
        <w:rPr>
          <w:lang w:val="en-GB"/>
        </w:rPr>
      </w:pPr>
    </w:p>
    <w:p w14:paraId="0AAAA645" w14:textId="7059577D" w:rsidR="00B11133" w:rsidRDefault="00B11133" w:rsidP="00320A7D">
      <w:pPr>
        <w:pStyle w:val="ListParagraph"/>
        <w:ind w:left="405"/>
        <w:rPr>
          <w:lang w:val="en-GB"/>
        </w:rPr>
      </w:pPr>
      <w:r>
        <w:rPr>
          <w:lang w:val="en-GB"/>
        </w:rPr>
        <w:t xml:space="preserve">The HO decision is made in the RAN. It is the source gNB’s responsibility </w:t>
      </w:r>
      <w:r w:rsidR="00275DD2">
        <w:rPr>
          <w:lang w:val="en-GB"/>
        </w:rPr>
        <w:t xml:space="preserve">to use the Mobility Restriction List and the neighboring cell information to determine a candidate target cell for a UE. </w:t>
      </w:r>
      <w:r w:rsidR="00CD00A0">
        <w:rPr>
          <w:lang w:val="en-GB"/>
        </w:rPr>
        <w:t xml:space="preserve">Without knowing the target gNB’s all supported TACs, it can cause an issue for the source gNB. </w:t>
      </w:r>
      <w:r w:rsidR="00606A9C">
        <w:rPr>
          <w:lang w:val="en-GB"/>
        </w:rPr>
        <w:t>For example</w:t>
      </w:r>
      <w:r w:rsidR="008B7C9D">
        <w:rPr>
          <w:lang w:val="en-GB"/>
        </w:rPr>
        <w:t>,</w:t>
      </w:r>
      <w:r w:rsidR="00606A9C">
        <w:rPr>
          <w:lang w:val="en-GB"/>
        </w:rPr>
        <w:t xml:space="preserve"> a neighboring cell supports TAC#1 (which is a forbidden TAC for UE1) and TAC#2 (which is a forbidden TAC for UE</w:t>
      </w:r>
      <w:r w:rsidR="008B7C9D">
        <w:rPr>
          <w:lang w:val="en-GB"/>
        </w:rPr>
        <w:t>2</w:t>
      </w:r>
      <w:r w:rsidR="00606A9C">
        <w:rPr>
          <w:lang w:val="en-GB"/>
        </w:rPr>
        <w:t xml:space="preserve">). </w:t>
      </w:r>
      <w:r w:rsidR="008B7C9D">
        <w:rPr>
          <w:lang w:val="en-GB"/>
        </w:rPr>
        <w:t xml:space="preserve">This neighboring cell is still to be considered as a valid candidate target cell for both UE1 and UE2.  However, if only send one TAC (e.g. TAC#1 or TAC#2) over Xn, it can cause issue for UE1 or UE2. So it </w:t>
      </w:r>
      <w:r w:rsidR="00D87DF3">
        <w:rPr>
          <w:lang w:val="en-GB"/>
        </w:rPr>
        <w:t>may be beneficial</w:t>
      </w:r>
      <w:r w:rsidR="008B7C9D">
        <w:rPr>
          <w:lang w:val="en-GB"/>
        </w:rPr>
        <w:t xml:space="preserve"> to transfer</w:t>
      </w:r>
      <w:r w:rsidR="00023BDD">
        <w:rPr>
          <w:lang w:val="en-GB"/>
        </w:rPr>
        <w:t xml:space="preserve"> the serving cell’s </w:t>
      </w:r>
      <w:r w:rsidR="008B7C9D">
        <w:rPr>
          <w:lang w:val="en-GB"/>
        </w:rPr>
        <w:t>all supported TACs over Xn.</w:t>
      </w:r>
      <w:r w:rsidR="00502AD9">
        <w:rPr>
          <w:lang w:val="en-GB"/>
        </w:rPr>
        <w:t xml:space="preserve"> But it may have another issue</w:t>
      </w:r>
      <w:r w:rsidR="00FC7A05">
        <w:rPr>
          <w:lang w:val="en-GB"/>
        </w:rPr>
        <w:t>. For example, a</w:t>
      </w:r>
      <w:r w:rsidR="00FC7A05" w:rsidRPr="00FC7A05">
        <w:rPr>
          <w:lang w:val="en-GB"/>
        </w:rPr>
        <w:t xml:space="preserve"> cell has three TAIs (1,2,3), and 2 and 3 are forbidden for the UE, so the UE can access the cell. But at a certain time only TAIs 2 and 3 are broadcasted (due to the movement of the cell). Then the UE cannot access, but a little later the UE can, as TAI 1 is included.</w:t>
      </w:r>
    </w:p>
    <w:p w14:paraId="4AF4B29C" w14:textId="77777777" w:rsidR="00502AD9" w:rsidRDefault="00502AD9" w:rsidP="00320A7D">
      <w:pPr>
        <w:pStyle w:val="ListParagraph"/>
        <w:ind w:left="405"/>
        <w:rPr>
          <w:lang w:val="en-GB"/>
        </w:rPr>
      </w:pPr>
    </w:p>
    <w:p w14:paraId="0FEC1C60" w14:textId="5EE47093" w:rsidR="008B7C9D" w:rsidRDefault="00FC7A05" w:rsidP="00320A7D">
      <w:pPr>
        <w:pStyle w:val="ListParagraph"/>
        <w:ind w:left="405"/>
        <w:rPr>
          <w:lang w:val="en-GB"/>
        </w:rPr>
      </w:pPr>
      <w:r>
        <w:rPr>
          <w:lang w:val="en-GB"/>
        </w:rPr>
        <w:t>It needs a further analysis on following issues</w:t>
      </w:r>
    </w:p>
    <w:p w14:paraId="607543A5" w14:textId="1397AC29" w:rsidR="00FC7A05" w:rsidRDefault="00FC7A05" w:rsidP="00FC7A05">
      <w:pPr>
        <w:pStyle w:val="ListParagraph"/>
        <w:numPr>
          <w:ilvl w:val="0"/>
          <w:numId w:val="30"/>
        </w:numPr>
        <w:rPr>
          <w:lang w:val="en-GB"/>
        </w:rPr>
      </w:pPr>
      <w:r>
        <w:rPr>
          <w:lang w:val="en-GB"/>
        </w:rPr>
        <w:t>In case not transferring multiple TAC over Xn, which TAC should be transferred over Xn?</w:t>
      </w:r>
      <w:r w:rsidR="00990109">
        <w:rPr>
          <w:lang w:val="en-GB"/>
        </w:rPr>
        <w:t xml:space="preserve"> How to support the mobility restriction?</w:t>
      </w:r>
    </w:p>
    <w:p w14:paraId="26179703" w14:textId="23F20A3B" w:rsidR="00FC7A05" w:rsidRDefault="00FC7A05" w:rsidP="00FC7A05">
      <w:pPr>
        <w:pStyle w:val="ListParagraph"/>
        <w:numPr>
          <w:ilvl w:val="0"/>
          <w:numId w:val="30"/>
        </w:numPr>
        <w:rPr>
          <w:lang w:val="en-GB"/>
        </w:rPr>
      </w:pPr>
      <w:r>
        <w:rPr>
          <w:lang w:val="en-GB"/>
        </w:rPr>
        <w:t xml:space="preserve">In case </w:t>
      </w:r>
      <w:r w:rsidR="00990109">
        <w:rPr>
          <w:lang w:val="en-GB"/>
        </w:rPr>
        <w:t>transferring multiple TAC over Xn, how to support the dynamic change of TACs (e.g. in Earth-moving case)?</w:t>
      </w:r>
    </w:p>
    <w:p w14:paraId="05BF6EC0" w14:textId="77777777" w:rsidR="00990109" w:rsidRDefault="00990109" w:rsidP="002A0BD2">
      <w:pPr>
        <w:pStyle w:val="ListParagraph"/>
        <w:ind w:left="810"/>
        <w:rPr>
          <w:lang w:val="en-GB"/>
        </w:rPr>
      </w:pPr>
    </w:p>
    <w:p w14:paraId="154179A1" w14:textId="2E7E4A67" w:rsidR="008B7C9D" w:rsidRPr="008B7C9D" w:rsidRDefault="008B7C9D" w:rsidP="00320A7D">
      <w:pPr>
        <w:pStyle w:val="ListParagraph"/>
        <w:ind w:left="405"/>
        <w:rPr>
          <w:b/>
          <w:bCs/>
          <w:lang w:val="en-GB"/>
        </w:rPr>
      </w:pPr>
      <w:r>
        <w:rPr>
          <w:b/>
          <w:bCs/>
          <w:lang w:val="en-GB"/>
        </w:rPr>
        <w:lastRenderedPageBreak/>
        <w:t xml:space="preserve">Proposal 2: </w:t>
      </w:r>
      <w:r w:rsidR="00990109">
        <w:rPr>
          <w:b/>
          <w:bCs/>
          <w:lang w:val="en-GB"/>
        </w:rPr>
        <w:t>RAN3 further discuss the TAC or TACs transferred over Xn interface</w:t>
      </w:r>
      <w:r w:rsidR="00023BDD">
        <w:rPr>
          <w:b/>
          <w:bCs/>
          <w:lang w:val="en-GB"/>
        </w:rPr>
        <w:t>.</w:t>
      </w:r>
    </w:p>
    <w:p w14:paraId="7AC57697" w14:textId="77777777" w:rsidR="00C40907" w:rsidRDefault="00C40907" w:rsidP="00320A7D">
      <w:pPr>
        <w:pStyle w:val="ListParagraph"/>
        <w:ind w:left="405"/>
      </w:pPr>
    </w:p>
    <w:p w14:paraId="6930D3CE" w14:textId="5D89D673" w:rsidR="00C83F0F" w:rsidRDefault="00F4674B" w:rsidP="00F4674B">
      <w:pPr>
        <w:pStyle w:val="ListParagraph"/>
        <w:numPr>
          <w:ilvl w:val="0"/>
          <w:numId w:val="29"/>
        </w:numPr>
      </w:pPr>
      <w:r>
        <w:t>Xn-based CHO to support time based CHO</w:t>
      </w:r>
    </w:p>
    <w:p w14:paraId="2A910ECF" w14:textId="181F839E" w:rsidR="00CB20C3" w:rsidRPr="00CB20C3" w:rsidRDefault="00F4674B">
      <w:pPr>
        <w:pStyle w:val="ListParagraph"/>
        <w:ind w:left="405"/>
        <w:rPr>
          <w:i/>
          <w:iCs/>
        </w:rPr>
      </w:pPr>
      <w:r>
        <w:t xml:space="preserve">Last RAN3 meeting agreed to transfer the start time and duration over XnAP to support the time based CHO. </w:t>
      </w:r>
      <w:r w:rsidR="00990109">
        <w:t>The XnAP CR is needed to transfer the start time/duration during the XnAP handover preparation procedure.</w:t>
      </w:r>
      <w:r w:rsidR="00990109" w:rsidDel="00990109">
        <w:t xml:space="preserve"> </w:t>
      </w:r>
    </w:p>
    <w:p w14:paraId="1942D82C" w14:textId="77777777" w:rsidR="00CA7E66" w:rsidRDefault="00CA7E66" w:rsidP="0028485A">
      <w:pPr>
        <w:pStyle w:val="ListParagraph"/>
        <w:ind w:left="405"/>
      </w:pPr>
    </w:p>
    <w:p w14:paraId="4A568A70" w14:textId="217DE535" w:rsidR="0028485A" w:rsidRDefault="00F4674B" w:rsidP="0028485A">
      <w:pPr>
        <w:pStyle w:val="ListParagraph"/>
        <w:numPr>
          <w:ilvl w:val="0"/>
          <w:numId w:val="29"/>
        </w:numPr>
      </w:pPr>
      <w:r>
        <w:t>NG-based CHO</w:t>
      </w:r>
    </w:p>
    <w:p w14:paraId="1BEA0D19" w14:textId="4F2CCA41" w:rsidR="00F4674B" w:rsidRDefault="00F4674B" w:rsidP="000E26A3">
      <w:pPr>
        <w:ind w:left="284"/>
        <w:rPr>
          <w:rFonts w:eastAsia="Calibri"/>
          <w:lang w:val="en-US"/>
        </w:rPr>
      </w:pPr>
      <w:r>
        <w:rPr>
          <w:rFonts w:eastAsia="Calibri"/>
          <w:lang w:val="en-US"/>
        </w:rPr>
        <w:t xml:space="preserve">Current CHO is only supported for Xn-based HO. </w:t>
      </w:r>
      <w:r w:rsidR="00387F22">
        <w:rPr>
          <w:rFonts w:eastAsia="Calibri"/>
          <w:lang w:val="en-US"/>
        </w:rPr>
        <w:t>RAN3 need to study following aspects</w:t>
      </w:r>
    </w:p>
    <w:p w14:paraId="279BDE73" w14:textId="7AD70E52" w:rsidR="00387F22" w:rsidRPr="00F34245" w:rsidRDefault="00387F22" w:rsidP="00337288">
      <w:pPr>
        <w:pStyle w:val="CRCoverPage"/>
        <w:numPr>
          <w:ilvl w:val="0"/>
          <w:numId w:val="30"/>
        </w:numPr>
        <w:spacing w:after="0"/>
        <w:rPr>
          <w:rFonts w:ascii="Times New Roman" w:eastAsia="Calibri" w:hAnsi="Times New Roman"/>
          <w:lang w:val="en-US"/>
        </w:rPr>
      </w:pPr>
      <w:r w:rsidRPr="00F34245">
        <w:rPr>
          <w:rFonts w:ascii="Times New Roman" w:eastAsia="Calibri" w:hAnsi="Times New Roman"/>
          <w:lang w:val="en-US"/>
        </w:rPr>
        <w:t>Handover Preparation procedure need</w:t>
      </w:r>
      <w:r w:rsidR="00DB0941" w:rsidRPr="00F34245">
        <w:rPr>
          <w:rFonts w:ascii="Times New Roman" w:eastAsia="Calibri" w:hAnsi="Times New Roman"/>
          <w:lang w:val="en-US"/>
        </w:rPr>
        <w:t>s</w:t>
      </w:r>
      <w:r w:rsidRPr="00F34245">
        <w:rPr>
          <w:rFonts w:ascii="Times New Roman" w:eastAsia="Calibri" w:hAnsi="Times New Roman"/>
          <w:lang w:val="en-US"/>
        </w:rPr>
        <w:t xml:space="preserve"> to be enhanced to enable indicating conditional HO</w:t>
      </w:r>
      <w:r w:rsidR="00F34245" w:rsidRPr="00F34245">
        <w:rPr>
          <w:rFonts w:ascii="Times New Roman" w:eastAsia="Calibri" w:hAnsi="Times New Roman"/>
          <w:lang w:val="en-US"/>
        </w:rPr>
        <w:t xml:space="preserve"> (and the start time/duration), and </w:t>
      </w:r>
      <w:r w:rsidRPr="00F34245">
        <w:rPr>
          <w:rFonts w:ascii="Times New Roman" w:eastAsia="Calibri" w:hAnsi="Times New Roman"/>
          <w:lang w:val="en-US"/>
        </w:rPr>
        <w:t>to enable replacing prepared CHO;</w:t>
      </w:r>
    </w:p>
    <w:p w14:paraId="6F183938" w14:textId="1DC32B49" w:rsidR="00387F22" w:rsidRPr="00387F22" w:rsidRDefault="00387F22" w:rsidP="00387F22">
      <w:pPr>
        <w:pStyle w:val="CRCoverPage"/>
        <w:numPr>
          <w:ilvl w:val="0"/>
          <w:numId w:val="30"/>
        </w:numPr>
        <w:spacing w:after="0"/>
        <w:rPr>
          <w:rFonts w:ascii="Times New Roman" w:eastAsia="Calibri" w:hAnsi="Times New Roman"/>
          <w:lang w:val="en-US"/>
        </w:rPr>
      </w:pPr>
      <w:r w:rsidRPr="00387F22">
        <w:rPr>
          <w:rFonts w:ascii="Times New Roman" w:eastAsia="Calibri" w:hAnsi="Times New Roman"/>
          <w:lang w:val="en-US"/>
        </w:rPr>
        <w:t xml:space="preserve">A new </w:t>
      </w:r>
      <w:r w:rsidR="00886769">
        <w:rPr>
          <w:rFonts w:ascii="Times New Roman" w:eastAsia="Calibri" w:hAnsi="Times New Roman"/>
          <w:lang w:val="en-US"/>
        </w:rPr>
        <w:t xml:space="preserve">NGAP </w:t>
      </w:r>
      <w:r w:rsidRPr="00387F22">
        <w:rPr>
          <w:rFonts w:ascii="Times New Roman" w:eastAsia="Calibri" w:hAnsi="Times New Roman"/>
          <w:lang w:val="en-US"/>
        </w:rPr>
        <w:t xml:space="preserve">procedure </w:t>
      </w:r>
      <w:r w:rsidR="00DB0941">
        <w:rPr>
          <w:rFonts w:ascii="Times New Roman" w:eastAsia="Calibri" w:hAnsi="Times New Roman"/>
          <w:lang w:val="en-US"/>
        </w:rPr>
        <w:t>needs to be introduced t</w:t>
      </w:r>
      <w:r w:rsidRPr="00387F22">
        <w:rPr>
          <w:rFonts w:ascii="Times New Roman" w:eastAsia="Calibri" w:hAnsi="Times New Roman"/>
          <w:lang w:val="en-US"/>
        </w:rPr>
        <w:t>o enable indicating handover success;</w:t>
      </w:r>
    </w:p>
    <w:p w14:paraId="21B19A6D" w14:textId="69CAAC2D" w:rsidR="00387F22" w:rsidRPr="00387F22" w:rsidRDefault="00387F22" w:rsidP="00387F22">
      <w:pPr>
        <w:pStyle w:val="CRCoverPage"/>
        <w:numPr>
          <w:ilvl w:val="0"/>
          <w:numId w:val="30"/>
        </w:numPr>
        <w:spacing w:after="0"/>
        <w:rPr>
          <w:rFonts w:ascii="Times New Roman" w:eastAsia="Calibri" w:hAnsi="Times New Roman"/>
          <w:lang w:val="en-US"/>
        </w:rPr>
      </w:pPr>
      <w:r w:rsidRPr="00387F22">
        <w:rPr>
          <w:rFonts w:ascii="Times New Roman" w:eastAsia="Calibri" w:hAnsi="Times New Roman"/>
          <w:lang w:val="en-US"/>
        </w:rPr>
        <w:t xml:space="preserve">A new </w:t>
      </w:r>
      <w:r w:rsidR="00833612">
        <w:rPr>
          <w:rFonts w:ascii="Times New Roman" w:eastAsia="Calibri" w:hAnsi="Times New Roman"/>
          <w:lang w:val="en-US"/>
        </w:rPr>
        <w:t xml:space="preserve">NGAP </w:t>
      </w:r>
      <w:r w:rsidRPr="00387F22">
        <w:rPr>
          <w:rFonts w:ascii="Times New Roman" w:eastAsia="Calibri" w:hAnsi="Times New Roman"/>
          <w:lang w:val="en-US"/>
        </w:rPr>
        <w:t xml:space="preserve">procedure </w:t>
      </w:r>
      <w:r w:rsidR="00886769">
        <w:rPr>
          <w:rFonts w:ascii="Times New Roman" w:eastAsia="Calibri" w:hAnsi="Times New Roman"/>
          <w:lang w:val="en-US"/>
        </w:rPr>
        <w:t xml:space="preserve">may </w:t>
      </w:r>
      <w:r w:rsidR="00DB0941">
        <w:rPr>
          <w:rFonts w:ascii="Times New Roman" w:eastAsia="Calibri" w:hAnsi="Times New Roman"/>
          <w:lang w:val="en-US"/>
        </w:rPr>
        <w:t xml:space="preserve">need to be enhanced </w:t>
      </w:r>
      <w:r w:rsidRPr="00387F22">
        <w:rPr>
          <w:rFonts w:ascii="Times New Roman" w:eastAsia="Calibri" w:hAnsi="Times New Roman"/>
          <w:lang w:val="en-US"/>
        </w:rPr>
        <w:t xml:space="preserve">to enable CHO cancellation from the target side; </w:t>
      </w:r>
    </w:p>
    <w:p w14:paraId="2F648BDD" w14:textId="5650BD65" w:rsidR="00387F22" w:rsidRDefault="00387F22" w:rsidP="00387F22">
      <w:pPr>
        <w:pStyle w:val="CRCoverPage"/>
        <w:numPr>
          <w:ilvl w:val="0"/>
          <w:numId w:val="30"/>
        </w:numPr>
        <w:spacing w:after="0"/>
        <w:rPr>
          <w:rFonts w:ascii="Times New Roman" w:eastAsia="Calibri" w:hAnsi="Times New Roman"/>
          <w:lang w:val="en-US"/>
        </w:rPr>
      </w:pPr>
      <w:r w:rsidRPr="00387F22">
        <w:rPr>
          <w:rFonts w:ascii="Times New Roman" w:eastAsia="Calibri" w:hAnsi="Times New Roman"/>
          <w:lang w:val="en-US"/>
        </w:rPr>
        <w:t xml:space="preserve">A new </w:t>
      </w:r>
      <w:r w:rsidR="00833612">
        <w:rPr>
          <w:rFonts w:ascii="Times New Roman" w:eastAsia="Calibri" w:hAnsi="Times New Roman"/>
          <w:lang w:val="en-US"/>
        </w:rPr>
        <w:t xml:space="preserve">NGAP </w:t>
      </w:r>
      <w:r w:rsidRPr="00387F22">
        <w:rPr>
          <w:rFonts w:ascii="Times New Roman" w:eastAsia="Calibri" w:hAnsi="Times New Roman"/>
          <w:lang w:val="en-US"/>
        </w:rPr>
        <w:t xml:space="preserve">procedure </w:t>
      </w:r>
      <w:r w:rsidR="00DB0941">
        <w:rPr>
          <w:rFonts w:ascii="Times New Roman" w:eastAsia="Calibri" w:hAnsi="Times New Roman"/>
          <w:lang w:val="en-US"/>
        </w:rPr>
        <w:t xml:space="preserve">may need to be </w:t>
      </w:r>
      <w:r w:rsidRPr="00387F22">
        <w:rPr>
          <w:rFonts w:ascii="Times New Roman" w:eastAsia="Calibri" w:hAnsi="Times New Roman"/>
          <w:lang w:val="en-US"/>
        </w:rPr>
        <w:t>added to facilitate early data forwarding.</w:t>
      </w:r>
    </w:p>
    <w:p w14:paraId="3C96ACE2" w14:textId="62214EA0" w:rsidR="00990109" w:rsidRPr="00387F22" w:rsidRDefault="00990109" w:rsidP="00387F22">
      <w:pPr>
        <w:pStyle w:val="CRCoverPage"/>
        <w:numPr>
          <w:ilvl w:val="0"/>
          <w:numId w:val="30"/>
        </w:numPr>
        <w:spacing w:after="0"/>
        <w:rPr>
          <w:rFonts w:ascii="Times New Roman" w:eastAsia="Calibri" w:hAnsi="Times New Roman"/>
          <w:lang w:val="en-US"/>
        </w:rPr>
      </w:pPr>
      <w:r>
        <w:rPr>
          <w:rFonts w:ascii="Times New Roman" w:eastAsia="Calibri" w:hAnsi="Times New Roman"/>
          <w:lang w:val="en-US"/>
        </w:rPr>
        <w:t>Data forwarding</w:t>
      </w:r>
    </w:p>
    <w:p w14:paraId="4114EFAB" w14:textId="25148967" w:rsidR="00F4674B" w:rsidRDefault="00F4674B" w:rsidP="000E26A3">
      <w:pPr>
        <w:ind w:left="284"/>
        <w:rPr>
          <w:rFonts w:eastAsiaTheme="minorEastAsia"/>
          <w:lang w:val="en-US" w:eastAsia="zh-CN"/>
        </w:rPr>
      </w:pPr>
    </w:p>
    <w:p w14:paraId="1FE7FC80" w14:textId="0C090EBB" w:rsidR="00833612" w:rsidRDefault="00833612" w:rsidP="000E26A3">
      <w:pPr>
        <w:ind w:left="284"/>
        <w:rPr>
          <w:rFonts w:eastAsiaTheme="minorEastAsia"/>
          <w:lang w:val="en-US" w:eastAsia="zh-CN"/>
        </w:rPr>
      </w:pPr>
      <w:r>
        <w:rPr>
          <w:rFonts w:eastAsiaTheme="minorEastAsia"/>
          <w:lang w:val="en-US" w:eastAsia="zh-CN"/>
        </w:rPr>
        <w:t xml:space="preserve">Since the NG-based HO procedure is captured in the SA2 spec, it is also necessary to </w:t>
      </w:r>
      <w:r w:rsidR="00F154E0">
        <w:rPr>
          <w:rFonts w:eastAsiaTheme="minorEastAsia"/>
          <w:lang w:val="en-US" w:eastAsia="zh-CN"/>
        </w:rPr>
        <w:t>hear SA2 view</w:t>
      </w:r>
      <w:r w:rsidR="003E2E4A">
        <w:rPr>
          <w:rFonts w:eastAsiaTheme="minorEastAsia"/>
          <w:lang w:val="en-US" w:eastAsia="zh-CN"/>
        </w:rPr>
        <w:t xml:space="preserve"> on whether </w:t>
      </w:r>
      <w:r>
        <w:rPr>
          <w:rFonts w:eastAsiaTheme="minorEastAsia"/>
          <w:lang w:val="en-US" w:eastAsia="zh-CN"/>
        </w:rPr>
        <w:t xml:space="preserve">NG-based </w:t>
      </w:r>
      <w:r w:rsidR="003E2E4A">
        <w:rPr>
          <w:rFonts w:eastAsiaTheme="minorEastAsia"/>
          <w:lang w:val="en-US" w:eastAsia="zh-CN"/>
        </w:rPr>
        <w:t xml:space="preserve">HO can be enhanced to support </w:t>
      </w:r>
      <w:r>
        <w:rPr>
          <w:rFonts w:eastAsiaTheme="minorEastAsia"/>
          <w:lang w:val="en-US" w:eastAsia="zh-CN"/>
        </w:rPr>
        <w:t xml:space="preserve">CHO. </w:t>
      </w:r>
    </w:p>
    <w:p w14:paraId="0ED1FFEB" w14:textId="72B1D8D9" w:rsidR="0085673A" w:rsidRDefault="0085673A" w:rsidP="001334E1">
      <w:pPr>
        <w:pStyle w:val="ListParagraph"/>
        <w:rPr>
          <w:b/>
          <w:bCs/>
        </w:rPr>
      </w:pPr>
    </w:p>
    <w:p w14:paraId="2BD8E19D" w14:textId="5286D69A" w:rsidR="00833612" w:rsidRPr="00833612" w:rsidRDefault="00833612" w:rsidP="00BA5344">
      <w:pPr>
        <w:pStyle w:val="ListParagraph"/>
        <w:ind w:left="284"/>
        <w:rPr>
          <w:b/>
          <w:bCs/>
          <w:lang w:val="en-GB"/>
        </w:rPr>
      </w:pPr>
      <w:r w:rsidRPr="00833612">
        <w:rPr>
          <w:b/>
          <w:bCs/>
          <w:lang w:val="en-GB"/>
        </w:rPr>
        <w:t xml:space="preserve">Proposal 3: RAN3 study the </w:t>
      </w:r>
      <w:r w:rsidR="003E2E4A">
        <w:rPr>
          <w:b/>
          <w:bCs/>
          <w:lang w:val="en-GB"/>
        </w:rPr>
        <w:t xml:space="preserve">following issues for </w:t>
      </w:r>
      <w:r w:rsidRPr="00833612">
        <w:rPr>
          <w:b/>
          <w:bCs/>
          <w:lang w:val="en-GB"/>
        </w:rPr>
        <w:t>NG-based CHO</w:t>
      </w:r>
    </w:p>
    <w:p w14:paraId="0B054E62" w14:textId="77777777" w:rsidR="00833612" w:rsidRPr="00F34245" w:rsidRDefault="00833612" w:rsidP="00BA5344">
      <w:pPr>
        <w:pStyle w:val="CRCoverPage"/>
        <w:numPr>
          <w:ilvl w:val="0"/>
          <w:numId w:val="30"/>
        </w:numPr>
        <w:spacing w:after="0"/>
        <w:ind w:left="689"/>
        <w:rPr>
          <w:rFonts w:ascii="Times New Roman" w:eastAsia="Calibri" w:hAnsi="Times New Roman"/>
          <w:lang w:val="en-US"/>
        </w:rPr>
      </w:pPr>
      <w:r w:rsidRPr="00F34245">
        <w:rPr>
          <w:rFonts w:ascii="Times New Roman" w:eastAsia="Calibri" w:hAnsi="Times New Roman"/>
          <w:lang w:val="en-US"/>
        </w:rPr>
        <w:t>Handover Preparation procedure needs to be enhanced to enable indicating conditional HO (and the start time/duration), and to enable replacing prepared CHO;</w:t>
      </w:r>
    </w:p>
    <w:p w14:paraId="659CCAAF" w14:textId="77777777" w:rsidR="00833612" w:rsidRPr="00387F22" w:rsidRDefault="00833612" w:rsidP="00BA5344">
      <w:pPr>
        <w:pStyle w:val="CRCoverPage"/>
        <w:numPr>
          <w:ilvl w:val="0"/>
          <w:numId w:val="30"/>
        </w:numPr>
        <w:spacing w:after="0"/>
        <w:ind w:left="689"/>
        <w:rPr>
          <w:rFonts w:ascii="Times New Roman" w:eastAsia="Calibri" w:hAnsi="Times New Roman"/>
          <w:lang w:val="en-US"/>
        </w:rPr>
      </w:pPr>
      <w:r w:rsidRPr="00387F22">
        <w:rPr>
          <w:rFonts w:ascii="Times New Roman" w:eastAsia="Calibri" w:hAnsi="Times New Roman"/>
          <w:lang w:val="en-US"/>
        </w:rPr>
        <w:t xml:space="preserve">A new </w:t>
      </w:r>
      <w:r>
        <w:rPr>
          <w:rFonts w:ascii="Times New Roman" w:eastAsia="Calibri" w:hAnsi="Times New Roman"/>
          <w:lang w:val="en-US"/>
        </w:rPr>
        <w:t xml:space="preserve">NGAP </w:t>
      </w:r>
      <w:r w:rsidRPr="00387F22">
        <w:rPr>
          <w:rFonts w:ascii="Times New Roman" w:eastAsia="Calibri" w:hAnsi="Times New Roman"/>
          <w:lang w:val="en-US"/>
        </w:rPr>
        <w:t xml:space="preserve">procedure </w:t>
      </w:r>
      <w:r>
        <w:rPr>
          <w:rFonts w:ascii="Times New Roman" w:eastAsia="Calibri" w:hAnsi="Times New Roman"/>
          <w:lang w:val="en-US"/>
        </w:rPr>
        <w:t>needs to be introduced t</w:t>
      </w:r>
      <w:r w:rsidRPr="00387F22">
        <w:rPr>
          <w:rFonts w:ascii="Times New Roman" w:eastAsia="Calibri" w:hAnsi="Times New Roman"/>
          <w:lang w:val="en-US"/>
        </w:rPr>
        <w:t>o enable indicating handover success;</w:t>
      </w:r>
    </w:p>
    <w:p w14:paraId="4B18878C" w14:textId="77777777" w:rsidR="00833612" w:rsidRPr="00387F22" w:rsidRDefault="00833612" w:rsidP="00BA5344">
      <w:pPr>
        <w:pStyle w:val="CRCoverPage"/>
        <w:numPr>
          <w:ilvl w:val="0"/>
          <w:numId w:val="30"/>
        </w:numPr>
        <w:spacing w:after="0"/>
        <w:ind w:left="689"/>
        <w:rPr>
          <w:rFonts w:ascii="Times New Roman" w:eastAsia="Calibri" w:hAnsi="Times New Roman"/>
          <w:lang w:val="en-US"/>
        </w:rPr>
      </w:pPr>
      <w:r w:rsidRPr="00387F22">
        <w:rPr>
          <w:rFonts w:ascii="Times New Roman" w:eastAsia="Calibri" w:hAnsi="Times New Roman"/>
          <w:lang w:val="en-US"/>
        </w:rPr>
        <w:t xml:space="preserve">A new </w:t>
      </w:r>
      <w:r>
        <w:rPr>
          <w:rFonts w:ascii="Times New Roman" w:eastAsia="Calibri" w:hAnsi="Times New Roman"/>
          <w:lang w:val="en-US"/>
        </w:rPr>
        <w:t xml:space="preserve">NGAP </w:t>
      </w:r>
      <w:r w:rsidRPr="00387F22">
        <w:rPr>
          <w:rFonts w:ascii="Times New Roman" w:eastAsia="Calibri" w:hAnsi="Times New Roman"/>
          <w:lang w:val="en-US"/>
        </w:rPr>
        <w:t xml:space="preserve">procedure </w:t>
      </w:r>
      <w:r>
        <w:rPr>
          <w:rFonts w:ascii="Times New Roman" w:eastAsia="Calibri" w:hAnsi="Times New Roman"/>
          <w:lang w:val="en-US"/>
        </w:rPr>
        <w:t xml:space="preserve">may need to be enhanced </w:t>
      </w:r>
      <w:r w:rsidRPr="00387F22">
        <w:rPr>
          <w:rFonts w:ascii="Times New Roman" w:eastAsia="Calibri" w:hAnsi="Times New Roman"/>
          <w:lang w:val="en-US"/>
        </w:rPr>
        <w:t xml:space="preserve">to enable CHO cancellation from the target side; </w:t>
      </w:r>
    </w:p>
    <w:p w14:paraId="0714D5E3" w14:textId="77777777" w:rsidR="00833612" w:rsidRDefault="00833612" w:rsidP="00BA5344">
      <w:pPr>
        <w:pStyle w:val="CRCoverPage"/>
        <w:numPr>
          <w:ilvl w:val="0"/>
          <w:numId w:val="30"/>
        </w:numPr>
        <w:spacing w:after="0"/>
        <w:ind w:left="689"/>
        <w:rPr>
          <w:rFonts w:ascii="Times New Roman" w:eastAsia="Calibri" w:hAnsi="Times New Roman"/>
          <w:lang w:val="en-US"/>
        </w:rPr>
      </w:pPr>
      <w:r w:rsidRPr="00387F22">
        <w:rPr>
          <w:rFonts w:ascii="Times New Roman" w:eastAsia="Calibri" w:hAnsi="Times New Roman"/>
          <w:lang w:val="en-US"/>
        </w:rPr>
        <w:t xml:space="preserve">A new </w:t>
      </w:r>
      <w:r>
        <w:rPr>
          <w:rFonts w:ascii="Times New Roman" w:eastAsia="Calibri" w:hAnsi="Times New Roman"/>
          <w:lang w:val="en-US"/>
        </w:rPr>
        <w:t xml:space="preserve">NGAP </w:t>
      </w:r>
      <w:r w:rsidRPr="00387F22">
        <w:rPr>
          <w:rFonts w:ascii="Times New Roman" w:eastAsia="Calibri" w:hAnsi="Times New Roman"/>
          <w:lang w:val="en-US"/>
        </w:rPr>
        <w:t xml:space="preserve">procedure </w:t>
      </w:r>
      <w:r>
        <w:rPr>
          <w:rFonts w:ascii="Times New Roman" w:eastAsia="Calibri" w:hAnsi="Times New Roman"/>
          <w:lang w:val="en-US"/>
        </w:rPr>
        <w:t xml:space="preserve">may need to be </w:t>
      </w:r>
      <w:r w:rsidRPr="00387F22">
        <w:rPr>
          <w:rFonts w:ascii="Times New Roman" w:eastAsia="Calibri" w:hAnsi="Times New Roman"/>
          <w:lang w:val="en-US"/>
        </w:rPr>
        <w:t>added to facilitate early data forwarding.</w:t>
      </w:r>
    </w:p>
    <w:p w14:paraId="6960A793" w14:textId="3021E633" w:rsidR="003E2E4A" w:rsidRPr="00387F22" w:rsidRDefault="003E2E4A" w:rsidP="00BA5344">
      <w:pPr>
        <w:pStyle w:val="CRCoverPage"/>
        <w:numPr>
          <w:ilvl w:val="0"/>
          <w:numId w:val="30"/>
        </w:numPr>
        <w:spacing w:after="0"/>
        <w:ind w:left="689"/>
        <w:rPr>
          <w:rFonts w:ascii="Times New Roman" w:eastAsia="Calibri" w:hAnsi="Times New Roman"/>
          <w:lang w:val="en-US"/>
        </w:rPr>
      </w:pPr>
      <w:r>
        <w:rPr>
          <w:rFonts w:ascii="Times New Roman" w:eastAsia="Calibri" w:hAnsi="Times New Roman"/>
          <w:lang w:val="en-US"/>
        </w:rPr>
        <w:t>Data forwarding</w:t>
      </w:r>
    </w:p>
    <w:p w14:paraId="747FA859" w14:textId="77777777" w:rsidR="00833612" w:rsidRPr="00833612" w:rsidRDefault="00833612" w:rsidP="001334E1">
      <w:pPr>
        <w:pStyle w:val="ListParagraph"/>
        <w:rPr>
          <w:b/>
          <w:bCs/>
        </w:rPr>
      </w:pPr>
    </w:p>
    <w:bookmarkEnd w:id="0"/>
    <w:p w14:paraId="28E42E52" w14:textId="77777777" w:rsidR="000F16C4" w:rsidRPr="0087767E" w:rsidRDefault="00CD2620" w:rsidP="00E00CEF">
      <w:pPr>
        <w:pStyle w:val="Heading1"/>
      </w:pPr>
      <w:r w:rsidRPr="00811071">
        <w:t>3</w:t>
      </w:r>
      <w:r w:rsidR="000F16C4" w:rsidRPr="00811071">
        <w:tab/>
      </w:r>
      <w:r w:rsidRPr="0087767E">
        <w:t>Conclusions</w:t>
      </w:r>
    </w:p>
    <w:p w14:paraId="2C10ADBC" w14:textId="00A6EC45"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w:t>
      </w:r>
      <w:r w:rsidR="007549E8">
        <w:rPr>
          <w:bCs/>
          <w:lang w:val="en-US"/>
        </w:rPr>
        <w:t xml:space="preserve">support for </w:t>
      </w:r>
      <w:r w:rsidR="00A5023A">
        <w:rPr>
          <w:bCs/>
          <w:lang w:val="en-US"/>
        </w:rPr>
        <w:t>mobility enhancements</w:t>
      </w:r>
      <w:r w:rsidR="00C4535D">
        <w:rPr>
          <w:bCs/>
          <w:lang w:val="en-US"/>
        </w:rPr>
        <w:t xml:space="preserve">. </w:t>
      </w:r>
      <w:r w:rsidRPr="0087767E">
        <w:rPr>
          <w:bCs/>
          <w:lang w:val="en-US"/>
        </w:rPr>
        <w:t>Our proposals are:</w:t>
      </w:r>
    </w:p>
    <w:p w14:paraId="38335BA0" w14:textId="77777777" w:rsidR="003E2E4A" w:rsidRDefault="003E2E4A" w:rsidP="003E2E4A">
      <w:pPr>
        <w:pStyle w:val="ListParagraph"/>
        <w:ind w:left="405"/>
        <w:rPr>
          <w:b/>
          <w:bCs/>
        </w:rPr>
      </w:pPr>
      <w:r>
        <w:rPr>
          <w:b/>
          <w:bCs/>
        </w:rPr>
        <w:t>Observation 1: the geographical area of a Mapped Cell ID may be served by more than 1 Uu cells.</w:t>
      </w:r>
    </w:p>
    <w:p w14:paraId="254EDFD2" w14:textId="77777777" w:rsidR="003E2E4A" w:rsidRPr="00B71EDA" w:rsidRDefault="003E2E4A" w:rsidP="003E2E4A">
      <w:pPr>
        <w:pStyle w:val="ListParagraph"/>
        <w:ind w:left="405"/>
        <w:rPr>
          <w:b/>
          <w:bCs/>
        </w:rPr>
      </w:pPr>
      <w:r>
        <w:rPr>
          <w:b/>
          <w:bCs/>
        </w:rPr>
        <w:t>Observation 2: source gNB does not know whether the geographical area of a Mapped Cell ID is served by more than 1 Uu cells.</w:t>
      </w:r>
    </w:p>
    <w:p w14:paraId="5DED34D5" w14:textId="77777777" w:rsidR="003E2E4A" w:rsidRDefault="003E2E4A" w:rsidP="003E2E4A">
      <w:pPr>
        <w:pStyle w:val="ListParagraph"/>
        <w:ind w:left="405"/>
      </w:pPr>
    </w:p>
    <w:p w14:paraId="7010BC66" w14:textId="77777777" w:rsidR="003E2E4A" w:rsidRPr="00F84664" w:rsidRDefault="003E2E4A" w:rsidP="003E2E4A">
      <w:pPr>
        <w:pStyle w:val="ListParagraph"/>
        <w:ind w:left="405"/>
        <w:rPr>
          <w:b/>
          <w:bCs/>
        </w:rPr>
      </w:pPr>
      <w:r>
        <w:rPr>
          <w:b/>
          <w:bCs/>
        </w:rPr>
        <w:t>Proposal 1: it is preferred that target cell ID in the HO signaling is the Uu cell ID.</w:t>
      </w:r>
    </w:p>
    <w:p w14:paraId="6A202466" w14:textId="77777777" w:rsidR="003E2E4A" w:rsidRDefault="003E2E4A" w:rsidP="003E2E4A">
      <w:pPr>
        <w:pStyle w:val="ListParagraph"/>
        <w:ind w:left="405"/>
        <w:rPr>
          <w:b/>
          <w:bCs/>
          <w:lang w:val="en-GB"/>
        </w:rPr>
      </w:pPr>
      <w:r>
        <w:rPr>
          <w:b/>
          <w:bCs/>
          <w:lang w:val="en-GB"/>
        </w:rPr>
        <w:t>Proposal 2: RAN3 further discuss the TAC or TACs transferred over Xn interface.</w:t>
      </w:r>
    </w:p>
    <w:p w14:paraId="0D1E4B9B" w14:textId="77777777" w:rsidR="003E2E4A" w:rsidRPr="00833612" w:rsidRDefault="003E2E4A" w:rsidP="002A0BD2">
      <w:pPr>
        <w:pStyle w:val="ListParagraph"/>
        <w:ind w:left="284" w:firstLine="121"/>
        <w:rPr>
          <w:b/>
          <w:bCs/>
          <w:lang w:val="en-GB"/>
        </w:rPr>
      </w:pPr>
      <w:r w:rsidRPr="00833612">
        <w:rPr>
          <w:b/>
          <w:bCs/>
          <w:lang w:val="en-GB"/>
        </w:rPr>
        <w:t xml:space="preserve">Proposal 3: RAN3 study the </w:t>
      </w:r>
      <w:r>
        <w:rPr>
          <w:b/>
          <w:bCs/>
          <w:lang w:val="en-GB"/>
        </w:rPr>
        <w:t xml:space="preserve">following issues for </w:t>
      </w:r>
      <w:r w:rsidRPr="00833612">
        <w:rPr>
          <w:b/>
          <w:bCs/>
          <w:lang w:val="en-GB"/>
        </w:rPr>
        <w:t>NG-based CHO</w:t>
      </w:r>
    </w:p>
    <w:p w14:paraId="5E4731F4" w14:textId="77777777" w:rsidR="003E2E4A" w:rsidRPr="00F34245" w:rsidRDefault="003E2E4A" w:rsidP="003E2E4A">
      <w:pPr>
        <w:pStyle w:val="CRCoverPage"/>
        <w:numPr>
          <w:ilvl w:val="0"/>
          <w:numId w:val="30"/>
        </w:numPr>
        <w:spacing w:after="0"/>
        <w:ind w:left="689"/>
        <w:rPr>
          <w:rFonts w:ascii="Times New Roman" w:eastAsia="Calibri" w:hAnsi="Times New Roman"/>
          <w:lang w:val="en-US"/>
        </w:rPr>
      </w:pPr>
      <w:r w:rsidRPr="00F34245">
        <w:rPr>
          <w:rFonts w:ascii="Times New Roman" w:eastAsia="Calibri" w:hAnsi="Times New Roman"/>
          <w:lang w:val="en-US"/>
        </w:rPr>
        <w:t>Handover Preparation procedure needs to be enhanced to enable indicating conditional HO (and the start time/duration), and to enable replacing prepared CHO;</w:t>
      </w:r>
    </w:p>
    <w:p w14:paraId="6C5443C4" w14:textId="77777777" w:rsidR="003E2E4A" w:rsidRPr="00387F22" w:rsidRDefault="003E2E4A" w:rsidP="003E2E4A">
      <w:pPr>
        <w:pStyle w:val="CRCoverPage"/>
        <w:numPr>
          <w:ilvl w:val="0"/>
          <w:numId w:val="30"/>
        </w:numPr>
        <w:spacing w:after="0"/>
        <w:ind w:left="689"/>
        <w:rPr>
          <w:rFonts w:ascii="Times New Roman" w:eastAsia="Calibri" w:hAnsi="Times New Roman"/>
          <w:lang w:val="en-US"/>
        </w:rPr>
      </w:pPr>
      <w:r w:rsidRPr="00387F22">
        <w:rPr>
          <w:rFonts w:ascii="Times New Roman" w:eastAsia="Calibri" w:hAnsi="Times New Roman"/>
          <w:lang w:val="en-US"/>
        </w:rPr>
        <w:t xml:space="preserve">A new </w:t>
      </w:r>
      <w:r>
        <w:rPr>
          <w:rFonts w:ascii="Times New Roman" w:eastAsia="Calibri" w:hAnsi="Times New Roman"/>
          <w:lang w:val="en-US"/>
        </w:rPr>
        <w:t xml:space="preserve">NGAP </w:t>
      </w:r>
      <w:r w:rsidRPr="00387F22">
        <w:rPr>
          <w:rFonts w:ascii="Times New Roman" w:eastAsia="Calibri" w:hAnsi="Times New Roman"/>
          <w:lang w:val="en-US"/>
        </w:rPr>
        <w:t xml:space="preserve">procedure </w:t>
      </w:r>
      <w:r>
        <w:rPr>
          <w:rFonts w:ascii="Times New Roman" w:eastAsia="Calibri" w:hAnsi="Times New Roman"/>
          <w:lang w:val="en-US"/>
        </w:rPr>
        <w:t>needs to be introduced t</w:t>
      </w:r>
      <w:r w:rsidRPr="00387F22">
        <w:rPr>
          <w:rFonts w:ascii="Times New Roman" w:eastAsia="Calibri" w:hAnsi="Times New Roman"/>
          <w:lang w:val="en-US"/>
        </w:rPr>
        <w:t>o enable indicating handover success;</w:t>
      </w:r>
    </w:p>
    <w:p w14:paraId="77B8A625" w14:textId="77777777" w:rsidR="003E2E4A" w:rsidRPr="00387F22" w:rsidRDefault="003E2E4A" w:rsidP="003E2E4A">
      <w:pPr>
        <w:pStyle w:val="CRCoverPage"/>
        <w:numPr>
          <w:ilvl w:val="0"/>
          <w:numId w:val="30"/>
        </w:numPr>
        <w:spacing w:after="0"/>
        <w:ind w:left="689"/>
        <w:rPr>
          <w:rFonts w:ascii="Times New Roman" w:eastAsia="Calibri" w:hAnsi="Times New Roman"/>
          <w:lang w:val="en-US"/>
        </w:rPr>
      </w:pPr>
      <w:r w:rsidRPr="00387F22">
        <w:rPr>
          <w:rFonts w:ascii="Times New Roman" w:eastAsia="Calibri" w:hAnsi="Times New Roman"/>
          <w:lang w:val="en-US"/>
        </w:rPr>
        <w:t xml:space="preserve">A new </w:t>
      </w:r>
      <w:r>
        <w:rPr>
          <w:rFonts w:ascii="Times New Roman" w:eastAsia="Calibri" w:hAnsi="Times New Roman"/>
          <w:lang w:val="en-US"/>
        </w:rPr>
        <w:t xml:space="preserve">NGAP </w:t>
      </w:r>
      <w:r w:rsidRPr="00387F22">
        <w:rPr>
          <w:rFonts w:ascii="Times New Roman" w:eastAsia="Calibri" w:hAnsi="Times New Roman"/>
          <w:lang w:val="en-US"/>
        </w:rPr>
        <w:t xml:space="preserve">procedure </w:t>
      </w:r>
      <w:r>
        <w:rPr>
          <w:rFonts w:ascii="Times New Roman" w:eastAsia="Calibri" w:hAnsi="Times New Roman"/>
          <w:lang w:val="en-US"/>
        </w:rPr>
        <w:t xml:space="preserve">may need to be enhanced </w:t>
      </w:r>
      <w:r w:rsidRPr="00387F22">
        <w:rPr>
          <w:rFonts w:ascii="Times New Roman" w:eastAsia="Calibri" w:hAnsi="Times New Roman"/>
          <w:lang w:val="en-US"/>
        </w:rPr>
        <w:t xml:space="preserve">to enable CHO cancellation from the target side; </w:t>
      </w:r>
    </w:p>
    <w:p w14:paraId="01CAC1AC" w14:textId="77777777" w:rsidR="003E2E4A" w:rsidRDefault="003E2E4A" w:rsidP="003E2E4A">
      <w:pPr>
        <w:pStyle w:val="CRCoverPage"/>
        <w:numPr>
          <w:ilvl w:val="0"/>
          <w:numId w:val="30"/>
        </w:numPr>
        <w:spacing w:after="0"/>
        <w:ind w:left="689"/>
        <w:rPr>
          <w:rFonts w:ascii="Times New Roman" w:eastAsia="Calibri" w:hAnsi="Times New Roman"/>
          <w:lang w:val="en-US"/>
        </w:rPr>
      </w:pPr>
      <w:r w:rsidRPr="00387F22">
        <w:rPr>
          <w:rFonts w:ascii="Times New Roman" w:eastAsia="Calibri" w:hAnsi="Times New Roman"/>
          <w:lang w:val="en-US"/>
        </w:rPr>
        <w:t xml:space="preserve">A new </w:t>
      </w:r>
      <w:r>
        <w:rPr>
          <w:rFonts w:ascii="Times New Roman" w:eastAsia="Calibri" w:hAnsi="Times New Roman"/>
          <w:lang w:val="en-US"/>
        </w:rPr>
        <w:t xml:space="preserve">NGAP </w:t>
      </w:r>
      <w:r w:rsidRPr="00387F22">
        <w:rPr>
          <w:rFonts w:ascii="Times New Roman" w:eastAsia="Calibri" w:hAnsi="Times New Roman"/>
          <w:lang w:val="en-US"/>
        </w:rPr>
        <w:t xml:space="preserve">procedure </w:t>
      </w:r>
      <w:r>
        <w:rPr>
          <w:rFonts w:ascii="Times New Roman" w:eastAsia="Calibri" w:hAnsi="Times New Roman"/>
          <w:lang w:val="en-US"/>
        </w:rPr>
        <w:t xml:space="preserve">may need to be </w:t>
      </w:r>
      <w:r w:rsidRPr="00387F22">
        <w:rPr>
          <w:rFonts w:ascii="Times New Roman" w:eastAsia="Calibri" w:hAnsi="Times New Roman"/>
          <w:lang w:val="en-US"/>
        </w:rPr>
        <w:t>added to facilitate early data forwarding.</w:t>
      </w:r>
    </w:p>
    <w:p w14:paraId="5A748A12" w14:textId="77777777" w:rsidR="003E2E4A" w:rsidRPr="00387F22" w:rsidRDefault="003E2E4A" w:rsidP="003E2E4A">
      <w:pPr>
        <w:pStyle w:val="CRCoverPage"/>
        <w:numPr>
          <w:ilvl w:val="0"/>
          <w:numId w:val="30"/>
        </w:numPr>
        <w:spacing w:after="0"/>
        <w:ind w:left="689"/>
        <w:rPr>
          <w:rFonts w:ascii="Times New Roman" w:eastAsia="Calibri" w:hAnsi="Times New Roman"/>
          <w:lang w:val="en-US"/>
        </w:rPr>
      </w:pPr>
      <w:r>
        <w:rPr>
          <w:rFonts w:ascii="Times New Roman" w:eastAsia="Calibri" w:hAnsi="Times New Roman"/>
          <w:lang w:val="en-US"/>
        </w:rPr>
        <w:t>Data forwarding</w:t>
      </w:r>
    </w:p>
    <w:p w14:paraId="6273BCC9" w14:textId="77777777" w:rsidR="003E2E4A" w:rsidRPr="008B7C9D" w:rsidRDefault="003E2E4A" w:rsidP="003E2E4A">
      <w:pPr>
        <w:pStyle w:val="ListParagraph"/>
        <w:ind w:left="405"/>
        <w:rPr>
          <w:b/>
          <w:bCs/>
          <w:lang w:val="en-GB"/>
        </w:rPr>
      </w:pPr>
    </w:p>
    <w:p w14:paraId="483F8717" w14:textId="77777777" w:rsidR="00403B9B" w:rsidRPr="0087767E" w:rsidRDefault="00403B9B" w:rsidP="00403B9B">
      <w:pPr>
        <w:pStyle w:val="Heading1"/>
      </w:pPr>
      <w:r w:rsidRPr="0087767E">
        <w:t>References</w:t>
      </w:r>
    </w:p>
    <w:bookmarkStart w:id="1" w:name="_Ref110245026"/>
    <w:bookmarkStart w:id="2" w:name="_Ref84852747"/>
    <w:bookmarkStart w:id="3" w:name="_Ref84938532"/>
    <w:bookmarkStart w:id="4" w:name="_Ref101797237"/>
    <w:p w14:paraId="4577824C" w14:textId="7B8A2205" w:rsidR="007809CB" w:rsidRDefault="000E26A3" w:rsidP="00366C47">
      <w:pPr>
        <w:numPr>
          <w:ilvl w:val="0"/>
          <w:numId w:val="1"/>
        </w:numPr>
        <w:overflowPunct w:val="0"/>
        <w:autoSpaceDE w:val="0"/>
        <w:autoSpaceDN w:val="0"/>
        <w:adjustRightInd w:val="0"/>
        <w:textAlignment w:val="baseline"/>
      </w:pPr>
      <w:r w:rsidRPr="00A207AD">
        <w:rPr>
          <w:sz w:val="24"/>
          <w:szCs w:val="24"/>
        </w:rPr>
        <w:fldChar w:fldCharType="begin"/>
      </w:r>
      <w:r w:rsidRPr="00A207AD">
        <w:rPr>
          <w:sz w:val="24"/>
          <w:szCs w:val="24"/>
        </w:rPr>
        <w:instrText xml:space="preserve"> HYPERLINK "https://www.3gpp.org/ftp/tsg_ran/TSG_RAN/TSGR_96/Docs/RP-221819.zip" </w:instrText>
      </w:r>
      <w:r w:rsidRPr="00A207AD">
        <w:rPr>
          <w:sz w:val="24"/>
          <w:szCs w:val="24"/>
        </w:rPr>
        <w:fldChar w:fldCharType="separate"/>
      </w:r>
      <w:r w:rsidRPr="00A207AD">
        <w:rPr>
          <w:rStyle w:val="Hyperlink"/>
          <w:sz w:val="22"/>
          <w:szCs w:val="22"/>
        </w:rPr>
        <w:t>RP-221819</w:t>
      </w:r>
      <w:r w:rsidRPr="00A207AD">
        <w:rPr>
          <w:sz w:val="24"/>
          <w:szCs w:val="24"/>
        </w:rPr>
        <w:fldChar w:fldCharType="end"/>
      </w:r>
      <w:r w:rsidR="007E6588">
        <w:t xml:space="preserve">, </w:t>
      </w:r>
      <w:r w:rsidR="007940A9" w:rsidRPr="007940A9">
        <w:t xml:space="preserve">Revised WID: NR NTN (Non-Terrestrial Networks) enhancements </w:t>
      </w:r>
      <w:bookmarkEnd w:id="1"/>
    </w:p>
    <w:p w14:paraId="2C91C68F" w14:textId="6555F6A9" w:rsidR="00811071" w:rsidRDefault="00A00085" w:rsidP="00276FE2">
      <w:pPr>
        <w:numPr>
          <w:ilvl w:val="0"/>
          <w:numId w:val="1"/>
        </w:numPr>
        <w:overflowPunct w:val="0"/>
        <w:autoSpaceDE w:val="0"/>
        <w:autoSpaceDN w:val="0"/>
        <w:adjustRightInd w:val="0"/>
        <w:textAlignment w:val="baseline"/>
      </w:pPr>
      <w:bookmarkStart w:id="5" w:name="_Ref110325583"/>
      <w:bookmarkEnd w:id="2"/>
      <w:bookmarkEnd w:id="3"/>
      <w:bookmarkEnd w:id="4"/>
      <w:r>
        <w:t xml:space="preserve">TR 38.821, </w:t>
      </w:r>
      <w:r w:rsidRPr="00A00085">
        <w:t>Solutions for NR to support non-terrestrial networks (NTN)</w:t>
      </w:r>
      <w:bookmarkEnd w:id="5"/>
    </w:p>
    <w:p w14:paraId="2DE498F2" w14:textId="35CC56CE" w:rsidR="0069033E" w:rsidRDefault="0069033E" w:rsidP="0069033E">
      <w:pPr>
        <w:overflowPunct w:val="0"/>
        <w:autoSpaceDE w:val="0"/>
        <w:autoSpaceDN w:val="0"/>
        <w:adjustRightInd w:val="0"/>
        <w:textAlignment w:val="baseline"/>
      </w:pPr>
    </w:p>
    <w:sectPr w:rsidR="0069033E"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02903" w14:textId="77777777" w:rsidR="001809B8" w:rsidRDefault="001809B8">
      <w:r>
        <w:separator/>
      </w:r>
    </w:p>
  </w:endnote>
  <w:endnote w:type="continuationSeparator" w:id="0">
    <w:p w14:paraId="2E09E596" w14:textId="77777777" w:rsidR="001809B8" w:rsidRDefault="001809B8">
      <w:r>
        <w:continuationSeparator/>
      </w:r>
    </w:p>
  </w:endnote>
  <w:endnote w:type="continuationNotice" w:id="1">
    <w:p w14:paraId="020F38A5" w14:textId="77777777" w:rsidR="001809B8" w:rsidRDefault="001809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Yu Gothic"/>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234A8" w14:textId="77777777" w:rsidR="001809B8" w:rsidRDefault="001809B8">
      <w:r>
        <w:separator/>
      </w:r>
    </w:p>
  </w:footnote>
  <w:footnote w:type="continuationSeparator" w:id="0">
    <w:p w14:paraId="6CFBECAB" w14:textId="77777777" w:rsidR="001809B8" w:rsidRDefault="001809B8">
      <w:r>
        <w:continuationSeparator/>
      </w:r>
    </w:p>
  </w:footnote>
  <w:footnote w:type="continuationNotice" w:id="1">
    <w:p w14:paraId="5340980F" w14:textId="77777777" w:rsidR="001809B8" w:rsidRDefault="001809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18"/>
  </w:num>
  <w:num w:numId="3">
    <w:abstractNumId w:val="22"/>
  </w:num>
  <w:num w:numId="4">
    <w:abstractNumId w:val="26"/>
  </w:num>
  <w:num w:numId="5">
    <w:abstractNumId w:val="10"/>
  </w:num>
  <w:num w:numId="6">
    <w:abstractNumId w:val="4"/>
  </w:num>
  <w:num w:numId="7">
    <w:abstractNumId w:val="29"/>
  </w:num>
  <w:num w:numId="8">
    <w:abstractNumId w:val="30"/>
  </w:num>
  <w:num w:numId="9">
    <w:abstractNumId w:val="2"/>
  </w:num>
  <w:num w:numId="10">
    <w:abstractNumId w:val="17"/>
  </w:num>
  <w:num w:numId="11">
    <w:abstractNumId w:val="19"/>
  </w:num>
  <w:num w:numId="12">
    <w:abstractNumId w:val="12"/>
  </w:num>
  <w:num w:numId="13">
    <w:abstractNumId w:val="25"/>
  </w:num>
  <w:num w:numId="14">
    <w:abstractNumId w:val="15"/>
  </w:num>
  <w:num w:numId="15">
    <w:abstractNumId w:val="20"/>
  </w:num>
  <w:num w:numId="16">
    <w:abstractNumId w:val="6"/>
  </w:num>
  <w:num w:numId="17">
    <w:abstractNumId w:val="24"/>
  </w:num>
  <w:num w:numId="18">
    <w:abstractNumId w:val="7"/>
  </w:num>
  <w:num w:numId="19">
    <w:abstractNumId w:val="23"/>
  </w:num>
  <w:num w:numId="20">
    <w:abstractNumId w:val="16"/>
  </w:num>
  <w:num w:numId="21">
    <w:abstractNumId w:val="3"/>
  </w:num>
  <w:num w:numId="22">
    <w:abstractNumId w:val="9"/>
  </w:num>
  <w:num w:numId="23">
    <w:abstractNumId w:val="28"/>
  </w:num>
  <w:num w:numId="24">
    <w:abstractNumId w:val="8"/>
  </w:num>
  <w:num w:numId="25">
    <w:abstractNumId w:val="21"/>
  </w:num>
  <w:num w:numId="26">
    <w:abstractNumId w:val="14"/>
  </w:num>
  <w:num w:numId="27">
    <w:abstractNumId w:val="5"/>
  </w:num>
  <w:num w:numId="28">
    <w:abstractNumId w:val="1"/>
  </w:num>
  <w:num w:numId="29">
    <w:abstractNumId w:val="27"/>
  </w:num>
  <w:num w:numId="30">
    <w:abstractNumId w:val="13"/>
  </w:num>
  <w:num w:numId="3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39F"/>
    <w:rsid w:val="00012ED2"/>
    <w:rsid w:val="00014387"/>
    <w:rsid w:val="000149CB"/>
    <w:rsid w:val="00015ACB"/>
    <w:rsid w:val="00017509"/>
    <w:rsid w:val="00017E54"/>
    <w:rsid w:val="00020D64"/>
    <w:rsid w:val="0002264F"/>
    <w:rsid w:val="00022FDF"/>
    <w:rsid w:val="00023BDD"/>
    <w:rsid w:val="000241F1"/>
    <w:rsid w:val="00024B80"/>
    <w:rsid w:val="0002700F"/>
    <w:rsid w:val="00030033"/>
    <w:rsid w:val="000304FC"/>
    <w:rsid w:val="00030B38"/>
    <w:rsid w:val="00031D10"/>
    <w:rsid w:val="00032007"/>
    <w:rsid w:val="00032E6B"/>
    <w:rsid w:val="00033397"/>
    <w:rsid w:val="000342C7"/>
    <w:rsid w:val="00035146"/>
    <w:rsid w:val="000357AE"/>
    <w:rsid w:val="000368CB"/>
    <w:rsid w:val="00040095"/>
    <w:rsid w:val="00041F03"/>
    <w:rsid w:val="00042620"/>
    <w:rsid w:val="00043B95"/>
    <w:rsid w:val="00044AC7"/>
    <w:rsid w:val="00044F38"/>
    <w:rsid w:val="00045D78"/>
    <w:rsid w:val="0004695C"/>
    <w:rsid w:val="00046BB9"/>
    <w:rsid w:val="000475F2"/>
    <w:rsid w:val="00051152"/>
    <w:rsid w:val="00051B46"/>
    <w:rsid w:val="0005208F"/>
    <w:rsid w:val="0005212E"/>
    <w:rsid w:val="0005262E"/>
    <w:rsid w:val="00052CD4"/>
    <w:rsid w:val="00052FC8"/>
    <w:rsid w:val="00053754"/>
    <w:rsid w:val="00054F0E"/>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17E"/>
    <w:rsid w:val="0007521B"/>
    <w:rsid w:val="00076551"/>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4F90"/>
    <w:rsid w:val="00085871"/>
    <w:rsid w:val="00086000"/>
    <w:rsid w:val="00086B99"/>
    <w:rsid w:val="00087551"/>
    <w:rsid w:val="00090AF9"/>
    <w:rsid w:val="000925FD"/>
    <w:rsid w:val="0009650B"/>
    <w:rsid w:val="00096BF9"/>
    <w:rsid w:val="00096C98"/>
    <w:rsid w:val="000A1353"/>
    <w:rsid w:val="000A175A"/>
    <w:rsid w:val="000A26CB"/>
    <w:rsid w:val="000A3473"/>
    <w:rsid w:val="000A36B8"/>
    <w:rsid w:val="000A4BFA"/>
    <w:rsid w:val="000A6D8E"/>
    <w:rsid w:val="000B07B6"/>
    <w:rsid w:val="000B07F1"/>
    <w:rsid w:val="000B0C5F"/>
    <w:rsid w:val="000B1B22"/>
    <w:rsid w:val="000B1D38"/>
    <w:rsid w:val="000B1DBC"/>
    <w:rsid w:val="000B2850"/>
    <w:rsid w:val="000B2EEB"/>
    <w:rsid w:val="000B4278"/>
    <w:rsid w:val="000B53A8"/>
    <w:rsid w:val="000B57D9"/>
    <w:rsid w:val="000B7558"/>
    <w:rsid w:val="000B7BCF"/>
    <w:rsid w:val="000C00D3"/>
    <w:rsid w:val="000C0326"/>
    <w:rsid w:val="000C0742"/>
    <w:rsid w:val="000C1438"/>
    <w:rsid w:val="000C1CC1"/>
    <w:rsid w:val="000C2A2A"/>
    <w:rsid w:val="000C3B92"/>
    <w:rsid w:val="000C5C6A"/>
    <w:rsid w:val="000C6894"/>
    <w:rsid w:val="000C6AF3"/>
    <w:rsid w:val="000C6D96"/>
    <w:rsid w:val="000C7039"/>
    <w:rsid w:val="000C7EC7"/>
    <w:rsid w:val="000D458F"/>
    <w:rsid w:val="000D45B6"/>
    <w:rsid w:val="000D4960"/>
    <w:rsid w:val="000D4D03"/>
    <w:rsid w:val="000D4ECB"/>
    <w:rsid w:val="000D58AB"/>
    <w:rsid w:val="000D620B"/>
    <w:rsid w:val="000D7DAA"/>
    <w:rsid w:val="000E0862"/>
    <w:rsid w:val="000E153B"/>
    <w:rsid w:val="000E180C"/>
    <w:rsid w:val="000E222A"/>
    <w:rsid w:val="000E26A3"/>
    <w:rsid w:val="000E2B7C"/>
    <w:rsid w:val="000E3312"/>
    <w:rsid w:val="000E3D7F"/>
    <w:rsid w:val="000E4F32"/>
    <w:rsid w:val="000E5662"/>
    <w:rsid w:val="000E5B70"/>
    <w:rsid w:val="000E72CB"/>
    <w:rsid w:val="000E7400"/>
    <w:rsid w:val="000E7C5D"/>
    <w:rsid w:val="000E7E52"/>
    <w:rsid w:val="000F16C4"/>
    <w:rsid w:val="000F2E81"/>
    <w:rsid w:val="000F3807"/>
    <w:rsid w:val="000F4440"/>
    <w:rsid w:val="000F4EBF"/>
    <w:rsid w:val="000F551E"/>
    <w:rsid w:val="000F5F84"/>
    <w:rsid w:val="000F77D5"/>
    <w:rsid w:val="001000CD"/>
    <w:rsid w:val="00100C6F"/>
    <w:rsid w:val="001011DF"/>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33BC"/>
    <w:rsid w:val="00124AA1"/>
    <w:rsid w:val="00124E93"/>
    <w:rsid w:val="00125ED7"/>
    <w:rsid w:val="00126062"/>
    <w:rsid w:val="00127A6C"/>
    <w:rsid w:val="001303DD"/>
    <w:rsid w:val="001308CC"/>
    <w:rsid w:val="001313AD"/>
    <w:rsid w:val="00131CD1"/>
    <w:rsid w:val="0013261A"/>
    <w:rsid w:val="001326A8"/>
    <w:rsid w:val="00132931"/>
    <w:rsid w:val="00132C93"/>
    <w:rsid w:val="001334E1"/>
    <w:rsid w:val="001335E3"/>
    <w:rsid w:val="001344D3"/>
    <w:rsid w:val="00135755"/>
    <w:rsid w:val="0013680F"/>
    <w:rsid w:val="00140A8D"/>
    <w:rsid w:val="00140AF7"/>
    <w:rsid w:val="00141F05"/>
    <w:rsid w:val="00144950"/>
    <w:rsid w:val="001450A6"/>
    <w:rsid w:val="0014626D"/>
    <w:rsid w:val="0014651D"/>
    <w:rsid w:val="00146D59"/>
    <w:rsid w:val="0014785F"/>
    <w:rsid w:val="001509F1"/>
    <w:rsid w:val="00151960"/>
    <w:rsid w:val="00151A61"/>
    <w:rsid w:val="00153C98"/>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722AC"/>
    <w:rsid w:val="00172AFA"/>
    <w:rsid w:val="001735E3"/>
    <w:rsid w:val="00173E5C"/>
    <w:rsid w:val="00175AC0"/>
    <w:rsid w:val="00175E47"/>
    <w:rsid w:val="00175F8A"/>
    <w:rsid w:val="00176031"/>
    <w:rsid w:val="00176405"/>
    <w:rsid w:val="001777C8"/>
    <w:rsid w:val="00180065"/>
    <w:rsid w:val="001804CB"/>
    <w:rsid w:val="0018062D"/>
    <w:rsid w:val="001809B8"/>
    <w:rsid w:val="00180A0D"/>
    <w:rsid w:val="00182DFF"/>
    <w:rsid w:val="001838D4"/>
    <w:rsid w:val="001846BC"/>
    <w:rsid w:val="00184743"/>
    <w:rsid w:val="00185B0F"/>
    <w:rsid w:val="00186739"/>
    <w:rsid w:val="00186930"/>
    <w:rsid w:val="00186FC5"/>
    <w:rsid w:val="00187D05"/>
    <w:rsid w:val="00187ECF"/>
    <w:rsid w:val="00187F07"/>
    <w:rsid w:val="0019067C"/>
    <w:rsid w:val="00191363"/>
    <w:rsid w:val="001918AB"/>
    <w:rsid w:val="00191EA4"/>
    <w:rsid w:val="001923C0"/>
    <w:rsid w:val="00194CD0"/>
    <w:rsid w:val="0019505B"/>
    <w:rsid w:val="00195C59"/>
    <w:rsid w:val="00196076"/>
    <w:rsid w:val="00196B97"/>
    <w:rsid w:val="00197002"/>
    <w:rsid w:val="001971D3"/>
    <w:rsid w:val="001A0D34"/>
    <w:rsid w:val="001A1B05"/>
    <w:rsid w:val="001A28C4"/>
    <w:rsid w:val="001A2F0F"/>
    <w:rsid w:val="001A38B4"/>
    <w:rsid w:val="001A445F"/>
    <w:rsid w:val="001A611B"/>
    <w:rsid w:val="001A6676"/>
    <w:rsid w:val="001A68CF"/>
    <w:rsid w:val="001A71FA"/>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310"/>
    <w:rsid w:val="001D068F"/>
    <w:rsid w:val="001D1597"/>
    <w:rsid w:val="001D1644"/>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E656D"/>
    <w:rsid w:val="001F022D"/>
    <w:rsid w:val="001F10EA"/>
    <w:rsid w:val="001F15FD"/>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41AD"/>
    <w:rsid w:val="002346A9"/>
    <w:rsid w:val="00235338"/>
    <w:rsid w:val="00235902"/>
    <w:rsid w:val="002359F9"/>
    <w:rsid w:val="00235D8C"/>
    <w:rsid w:val="00237306"/>
    <w:rsid w:val="00240632"/>
    <w:rsid w:val="002407E5"/>
    <w:rsid w:val="00241375"/>
    <w:rsid w:val="0024197E"/>
    <w:rsid w:val="00242A67"/>
    <w:rsid w:val="00243A4E"/>
    <w:rsid w:val="0024510A"/>
    <w:rsid w:val="0024540D"/>
    <w:rsid w:val="002456E8"/>
    <w:rsid w:val="0024727F"/>
    <w:rsid w:val="00247E55"/>
    <w:rsid w:val="002510CE"/>
    <w:rsid w:val="002515F3"/>
    <w:rsid w:val="00252E47"/>
    <w:rsid w:val="00253711"/>
    <w:rsid w:val="0025393D"/>
    <w:rsid w:val="00253DF3"/>
    <w:rsid w:val="00253E43"/>
    <w:rsid w:val="00254371"/>
    <w:rsid w:val="00254EBB"/>
    <w:rsid w:val="0025778B"/>
    <w:rsid w:val="00262D37"/>
    <w:rsid w:val="00264132"/>
    <w:rsid w:val="00264D42"/>
    <w:rsid w:val="00265C81"/>
    <w:rsid w:val="00265C9F"/>
    <w:rsid w:val="00265F20"/>
    <w:rsid w:val="00266217"/>
    <w:rsid w:val="00267F60"/>
    <w:rsid w:val="00270730"/>
    <w:rsid w:val="00270C65"/>
    <w:rsid w:val="00271230"/>
    <w:rsid w:val="00273160"/>
    <w:rsid w:val="00273C2E"/>
    <w:rsid w:val="002747EC"/>
    <w:rsid w:val="00274D2E"/>
    <w:rsid w:val="00275DD2"/>
    <w:rsid w:val="002769A2"/>
    <w:rsid w:val="00276FE2"/>
    <w:rsid w:val="0027759A"/>
    <w:rsid w:val="00280D7B"/>
    <w:rsid w:val="002814B8"/>
    <w:rsid w:val="0028199F"/>
    <w:rsid w:val="00281D4B"/>
    <w:rsid w:val="002821C5"/>
    <w:rsid w:val="002822EB"/>
    <w:rsid w:val="002834EC"/>
    <w:rsid w:val="002845EF"/>
    <w:rsid w:val="0028485A"/>
    <w:rsid w:val="00284C9F"/>
    <w:rsid w:val="0028511B"/>
    <w:rsid w:val="0028551B"/>
    <w:rsid w:val="002855BF"/>
    <w:rsid w:val="00285C34"/>
    <w:rsid w:val="00286494"/>
    <w:rsid w:val="002864B2"/>
    <w:rsid w:val="0028720A"/>
    <w:rsid w:val="002873F3"/>
    <w:rsid w:val="00287E09"/>
    <w:rsid w:val="00290FC8"/>
    <w:rsid w:val="0029437A"/>
    <w:rsid w:val="00294415"/>
    <w:rsid w:val="0029482D"/>
    <w:rsid w:val="0029686C"/>
    <w:rsid w:val="002972BE"/>
    <w:rsid w:val="002977E1"/>
    <w:rsid w:val="00297A37"/>
    <w:rsid w:val="002A0BD2"/>
    <w:rsid w:val="002A0C86"/>
    <w:rsid w:val="002A2467"/>
    <w:rsid w:val="002A2A41"/>
    <w:rsid w:val="002A2CF8"/>
    <w:rsid w:val="002A362A"/>
    <w:rsid w:val="002A4504"/>
    <w:rsid w:val="002A57F7"/>
    <w:rsid w:val="002A6219"/>
    <w:rsid w:val="002A7508"/>
    <w:rsid w:val="002A7EF7"/>
    <w:rsid w:val="002B0220"/>
    <w:rsid w:val="002B0529"/>
    <w:rsid w:val="002B05C9"/>
    <w:rsid w:val="002B3E6D"/>
    <w:rsid w:val="002B3F3D"/>
    <w:rsid w:val="002B446B"/>
    <w:rsid w:val="002B4F8B"/>
    <w:rsid w:val="002B5A2A"/>
    <w:rsid w:val="002B7066"/>
    <w:rsid w:val="002B707A"/>
    <w:rsid w:val="002B73BC"/>
    <w:rsid w:val="002B7A14"/>
    <w:rsid w:val="002B7AA7"/>
    <w:rsid w:val="002C1220"/>
    <w:rsid w:val="002C1E71"/>
    <w:rsid w:val="002C2085"/>
    <w:rsid w:val="002C3D2A"/>
    <w:rsid w:val="002C3E62"/>
    <w:rsid w:val="002C4C12"/>
    <w:rsid w:val="002C4C9C"/>
    <w:rsid w:val="002C54F7"/>
    <w:rsid w:val="002C6C07"/>
    <w:rsid w:val="002D075F"/>
    <w:rsid w:val="002D26EE"/>
    <w:rsid w:val="002D28EA"/>
    <w:rsid w:val="002D4886"/>
    <w:rsid w:val="002D559B"/>
    <w:rsid w:val="002D5649"/>
    <w:rsid w:val="002D5B11"/>
    <w:rsid w:val="002E0428"/>
    <w:rsid w:val="002E0503"/>
    <w:rsid w:val="002E0B99"/>
    <w:rsid w:val="002E124D"/>
    <w:rsid w:val="002E145B"/>
    <w:rsid w:val="002E18DB"/>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52EF"/>
    <w:rsid w:val="002F59E9"/>
    <w:rsid w:val="002F617C"/>
    <w:rsid w:val="00300D62"/>
    <w:rsid w:val="0030217F"/>
    <w:rsid w:val="00303799"/>
    <w:rsid w:val="00303D34"/>
    <w:rsid w:val="00304576"/>
    <w:rsid w:val="00304A50"/>
    <w:rsid w:val="0030508D"/>
    <w:rsid w:val="00306E60"/>
    <w:rsid w:val="00306F6C"/>
    <w:rsid w:val="003077A1"/>
    <w:rsid w:val="00307995"/>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93A"/>
    <w:rsid w:val="00320A7D"/>
    <w:rsid w:val="00321D70"/>
    <w:rsid w:val="00322CA0"/>
    <w:rsid w:val="003251D3"/>
    <w:rsid w:val="00325C0F"/>
    <w:rsid w:val="00326069"/>
    <w:rsid w:val="003266DC"/>
    <w:rsid w:val="00326B2C"/>
    <w:rsid w:val="00326DC1"/>
    <w:rsid w:val="003270E2"/>
    <w:rsid w:val="003310A8"/>
    <w:rsid w:val="003321D6"/>
    <w:rsid w:val="003330E3"/>
    <w:rsid w:val="00333761"/>
    <w:rsid w:val="0033400A"/>
    <w:rsid w:val="00334964"/>
    <w:rsid w:val="00335AA6"/>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426"/>
    <w:rsid w:val="003556A5"/>
    <w:rsid w:val="00355C10"/>
    <w:rsid w:val="00356455"/>
    <w:rsid w:val="003565BE"/>
    <w:rsid w:val="003565D4"/>
    <w:rsid w:val="00356EC2"/>
    <w:rsid w:val="00356FDD"/>
    <w:rsid w:val="00357582"/>
    <w:rsid w:val="00357784"/>
    <w:rsid w:val="00357F79"/>
    <w:rsid w:val="00362F5F"/>
    <w:rsid w:val="00363711"/>
    <w:rsid w:val="0036469A"/>
    <w:rsid w:val="00366C47"/>
    <w:rsid w:val="00367D26"/>
    <w:rsid w:val="0037010F"/>
    <w:rsid w:val="00370C57"/>
    <w:rsid w:val="00371168"/>
    <w:rsid w:val="00372127"/>
    <w:rsid w:val="0037356D"/>
    <w:rsid w:val="0037419B"/>
    <w:rsid w:val="0037429E"/>
    <w:rsid w:val="00375DB1"/>
    <w:rsid w:val="00376C9D"/>
    <w:rsid w:val="003770E5"/>
    <w:rsid w:val="0037722C"/>
    <w:rsid w:val="00380699"/>
    <w:rsid w:val="00382E40"/>
    <w:rsid w:val="00383141"/>
    <w:rsid w:val="0038326F"/>
    <w:rsid w:val="00383F3C"/>
    <w:rsid w:val="0038731B"/>
    <w:rsid w:val="00387439"/>
    <w:rsid w:val="00387A2F"/>
    <w:rsid w:val="00387F22"/>
    <w:rsid w:val="00391257"/>
    <w:rsid w:val="00393031"/>
    <w:rsid w:val="0039304A"/>
    <w:rsid w:val="003942E3"/>
    <w:rsid w:val="003950FA"/>
    <w:rsid w:val="003953AB"/>
    <w:rsid w:val="003955C9"/>
    <w:rsid w:val="00395FDA"/>
    <w:rsid w:val="003976C3"/>
    <w:rsid w:val="003A11B1"/>
    <w:rsid w:val="003A2643"/>
    <w:rsid w:val="003A26EA"/>
    <w:rsid w:val="003A5D91"/>
    <w:rsid w:val="003A68D5"/>
    <w:rsid w:val="003A7E79"/>
    <w:rsid w:val="003B0477"/>
    <w:rsid w:val="003B0D1B"/>
    <w:rsid w:val="003B2140"/>
    <w:rsid w:val="003B50E1"/>
    <w:rsid w:val="003B600A"/>
    <w:rsid w:val="003B68A3"/>
    <w:rsid w:val="003B6B71"/>
    <w:rsid w:val="003C14DD"/>
    <w:rsid w:val="003C2323"/>
    <w:rsid w:val="003C304E"/>
    <w:rsid w:val="003C333B"/>
    <w:rsid w:val="003C48A5"/>
    <w:rsid w:val="003C4E37"/>
    <w:rsid w:val="003C6047"/>
    <w:rsid w:val="003C664F"/>
    <w:rsid w:val="003C687E"/>
    <w:rsid w:val="003C7671"/>
    <w:rsid w:val="003C7A03"/>
    <w:rsid w:val="003C7C0E"/>
    <w:rsid w:val="003D21FA"/>
    <w:rsid w:val="003D34FB"/>
    <w:rsid w:val="003D3DA7"/>
    <w:rsid w:val="003D50E6"/>
    <w:rsid w:val="003D5728"/>
    <w:rsid w:val="003D59CD"/>
    <w:rsid w:val="003D6583"/>
    <w:rsid w:val="003D68B5"/>
    <w:rsid w:val="003D7C4B"/>
    <w:rsid w:val="003E16BE"/>
    <w:rsid w:val="003E215C"/>
    <w:rsid w:val="003E2E4A"/>
    <w:rsid w:val="003E3EB7"/>
    <w:rsid w:val="003E5780"/>
    <w:rsid w:val="003E7A32"/>
    <w:rsid w:val="003E7ECD"/>
    <w:rsid w:val="003F08A0"/>
    <w:rsid w:val="003F0966"/>
    <w:rsid w:val="003F1008"/>
    <w:rsid w:val="003F1124"/>
    <w:rsid w:val="003F11E0"/>
    <w:rsid w:val="003F1A03"/>
    <w:rsid w:val="003F21E1"/>
    <w:rsid w:val="003F2C04"/>
    <w:rsid w:val="003F39F5"/>
    <w:rsid w:val="003F51E9"/>
    <w:rsid w:val="003F5712"/>
    <w:rsid w:val="003F5B6D"/>
    <w:rsid w:val="00400DEB"/>
    <w:rsid w:val="00401855"/>
    <w:rsid w:val="00401880"/>
    <w:rsid w:val="004036C4"/>
    <w:rsid w:val="00403AFD"/>
    <w:rsid w:val="00403B9B"/>
    <w:rsid w:val="00407049"/>
    <w:rsid w:val="0040741B"/>
    <w:rsid w:val="0040759B"/>
    <w:rsid w:val="00407796"/>
    <w:rsid w:val="004105D1"/>
    <w:rsid w:val="00411637"/>
    <w:rsid w:val="00411A17"/>
    <w:rsid w:val="0041450A"/>
    <w:rsid w:val="0041566D"/>
    <w:rsid w:val="00416859"/>
    <w:rsid w:val="004168D2"/>
    <w:rsid w:val="004177A7"/>
    <w:rsid w:val="00420701"/>
    <w:rsid w:val="00420E5B"/>
    <w:rsid w:val="00421961"/>
    <w:rsid w:val="00424B9F"/>
    <w:rsid w:val="00426E7A"/>
    <w:rsid w:val="00426F1F"/>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7A5"/>
    <w:rsid w:val="0045215F"/>
    <w:rsid w:val="0045441A"/>
    <w:rsid w:val="00454C0D"/>
    <w:rsid w:val="00454E20"/>
    <w:rsid w:val="00456629"/>
    <w:rsid w:val="004571FF"/>
    <w:rsid w:val="00457891"/>
    <w:rsid w:val="00457C85"/>
    <w:rsid w:val="00457EE3"/>
    <w:rsid w:val="004603B6"/>
    <w:rsid w:val="00460D8B"/>
    <w:rsid w:val="0046100D"/>
    <w:rsid w:val="00461A06"/>
    <w:rsid w:val="00462188"/>
    <w:rsid w:val="00462C50"/>
    <w:rsid w:val="00462C9F"/>
    <w:rsid w:val="00462D35"/>
    <w:rsid w:val="00462DC6"/>
    <w:rsid w:val="00463693"/>
    <w:rsid w:val="004644FC"/>
    <w:rsid w:val="00464BF9"/>
    <w:rsid w:val="004656FD"/>
    <w:rsid w:val="00465AE0"/>
    <w:rsid w:val="00465C8F"/>
    <w:rsid w:val="00465DD6"/>
    <w:rsid w:val="00467210"/>
    <w:rsid w:val="00467718"/>
    <w:rsid w:val="00470459"/>
    <w:rsid w:val="00471777"/>
    <w:rsid w:val="00473432"/>
    <w:rsid w:val="004745E6"/>
    <w:rsid w:val="00474C09"/>
    <w:rsid w:val="00474F36"/>
    <w:rsid w:val="00477373"/>
    <w:rsid w:val="00480303"/>
    <w:rsid w:val="00480550"/>
    <w:rsid w:val="004814BA"/>
    <w:rsid w:val="00482BA3"/>
    <w:rsid w:val="00483AFF"/>
    <w:rsid w:val="00484D8C"/>
    <w:rsid w:val="00484DBF"/>
    <w:rsid w:val="00485614"/>
    <w:rsid w:val="004862A9"/>
    <w:rsid w:val="00486CD7"/>
    <w:rsid w:val="00486EB1"/>
    <w:rsid w:val="00487914"/>
    <w:rsid w:val="00490813"/>
    <w:rsid w:val="00490E2A"/>
    <w:rsid w:val="00493F5A"/>
    <w:rsid w:val="00494C2D"/>
    <w:rsid w:val="00495283"/>
    <w:rsid w:val="00495410"/>
    <w:rsid w:val="0049565B"/>
    <w:rsid w:val="004960D4"/>
    <w:rsid w:val="004964A5"/>
    <w:rsid w:val="00497978"/>
    <w:rsid w:val="004A0703"/>
    <w:rsid w:val="004A10EC"/>
    <w:rsid w:val="004A48AA"/>
    <w:rsid w:val="004A4F0F"/>
    <w:rsid w:val="004A4F2A"/>
    <w:rsid w:val="004A5056"/>
    <w:rsid w:val="004A5614"/>
    <w:rsid w:val="004A5694"/>
    <w:rsid w:val="004A577D"/>
    <w:rsid w:val="004A5F6B"/>
    <w:rsid w:val="004A6970"/>
    <w:rsid w:val="004A6C2C"/>
    <w:rsid w:val="004A6DA1"/>
    <w:rsid w:val="004A77E4"/>
    <w:rsid w:val="004B08AF"/>
    <w:rsid w:val="004B0E65"/>
    <w:rsid w:val="004B1089"/>
    <w:rsid w:val="004B1A96"/>
    <w:rsid w:val="004B2321"/>
    <w:rsid w:val="004B23B9"/>
    <w:rsid w:val="004B3DAB"/>
    <w:rsid w:val="004B405E"/>
    <w:rsid w:val="004B4758"/>
    <w:rsid w:val="004B5CDE"/>
    <w:rsid w:val="004B649E"/>
    <w:rsid w:val="004B692E"/>
    <w:rsid w:val="004B7849"/>
    <w:rsid w:val="004C0453"/>
    <w:rsid w:val="004C206C"/>
    <w:rsid w:val="004C2EF6"/>
    <w:rsid w:val="004C37A3"/>
    <w:rsid w:val="004C3944"/>
    <w:rsid w:val="004C4E76"/>
    <w:rsid w:val="004C56B5"/>
    <w:rsid w:val="004C654E"/>
    <w:rsid w:val="004C7A01"/>
    <w:rsid w:val="004C7AE9"/>
    <w:rsid w:val="004D1204"/>
    <w:rsid w:val="004D162C"/>
    <w:rsid w:val="004D1647"/>
    <w:rsid w:val="004D19E1"/>
    <w:rsid w:val="004D3578"/>
    <w:rsid w:val="004D380D"/>
    <w:rsid w:val="004D3B41"/>
    <w:rsid w:val="004D4144"/>
    <w:rsid w:val="004D468E"/>
    <w:rsid w:val="004D4F73"/>
    <w:rsid w:val="004D599A"/>
    <w:rsid w:val="004D6880"/>
    <w:rsid w:val="004D717A"/>
    <w:rsid w:val="004D724E"/>
    <w:rsid w:val="004E0793"/>
    <w:rsid w:val="004E1034"/>
    <w:rsid w:val="004E213A"/>
    <w:rsid w:val="004E268E"/>
    <w:rsid w:val="004E2FA7"/>
    <w:rsid w:val="004E3504"/>
    <w:rsid w:val="004E353D"/>
    <w:rsid w:val="004E44AA"/>
    <w:rsid w:val="004E4813"/>
    <w:rsid w:val="004E57BE"/>
    <w:rsid w:val="004E58B1"/>
    <w:rsid w:val="004E7A48"/>
    <w:rsid w:val="004F0A14"/>
    <w:rsid w:val="004F1843"/>
    <w:rsid w:val="004F1B20"/>
    <w:rsid w:val="004F2CEF"/>
    <w:rsid w:val="004F3779"/>
    <w:rsid w:val="004F4CF7"/>
    <w:rsid w:val="004F50FB"/>
    <w:rsid w:val="004F52E6"/>
    <w:rsid w:val="004F536A"/>
    <w:rsid w:val="004F64A3"/>
    <w:rsid w:val="004F71D1"/>
    <w:rsid w:val="005020E7"/>
    <w:rsid w:val="00502710"/>
    <w:rsid w:val="0050272F"/>
    <w:rsid w:val="00502ACC"/>
    <w:rsid w:val="00502AD9"/>
    <w:rsid w:val="00502B46"/>
    <w:rsid w:val="00503171"/>
    <w:rsid w:val="00506D3E"/>
    <w:rsid w:val="005100CC"/>
    <w:rsid w:val="005104C3"/>
    <w:rsid w:val="005109ED"/>
    <w:rsid w:val="005113EB"/>
    <w:rsid w:val="0051140A"/>
    <w:rsid w:val="0051206A"/>
    <w:rsid w:val="00512309"/>
    <w:rsid w:val="00512CFF"/>
    <w:rsid w:val="00513532"/>
    <w:rsid w:val="00513CC5"/>
    <w:rsid w:val="00514482"/>
    <w:rsid w:val="0051454A"/>
    <w:rsid w:val="00515AB8"/>
    <w:rsid w:val="0052012A"/>
    <w:rsid w:val="00520A53"/>
    <w:rsid w:val="00522C51"/>
    <w:rsid w:val="00524514"/>
    <w:rsid w:val="00526054"/>
    <w:rsid w:val="00526E01"/>
    <w:rsid w:val="00527210"/>
    <w:rsid w:val="00530762"/>
    <w:rsid w:val="005323EE"/>
    <w:rsid w:val="00533141"/>
    <w:rsid w:val="00534771"/>
    <w:rsid w:val="00534DA0"/>
    <w:rsid w:val="0053699E"/>
    <w:rsid w:val="0053714E"/>
    <w:rsid w:val="00537356"/>
    <w:rsid w:val="005411E7"/>
    <w:rsid w:val="00543E6C"/>
    <w:rsid w:val="00544C34"/>
    <w:rsid w:val="00544ECE"/>
    <w:rsid w:val="00546A7F"/>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0503"/>
    <w:rsid w:val="00571EB2"/>
    <w:rsid w:val="00572ADE"/>
    <w:rsid w:val="005731F4"/>
    <w:rsid w:val="00573616"/>
    <w:rsid w:val="005751B1"/>
    <w:rsid w:val="005759A2"/>
    <w:rsid w:val="00575B02"/>
    <w:rsid w:val="00575C21"/>
    <w:rsid w:val="00576820"/>
    <w:rsid w:val="0058094E"/>
    <w:rsid w:val="0058519B"/>
    <w:rsid w:val="0058588B"/>
    <w:rsid w:val="00585FBE"/>
    <w:rsid w:val="00586DC7"/>
    <w:rsid w:val="00586F17"/>
    <w:rsid w:val="0059017B"/>
    <w:rsid w:val="0059146F"/>
    <w:rsid w:val="00591568"/>
    <w:rsid w:val="00592B81"/>
    <w:rsid w:val="00593573"/>
    <w:rsid w:val="00593957"/>
    <w:rsid w:val="0059455D"/>
    <w:rsid w:val="00594846"/>
    <w:rsid w:val="005950E0"/>
    <w:rsid w:val="00596A09"/>
    <w:rsid w:val="00597653"/>
    <w:rsid w:val="005A0389"/>
    <w:rsid w:val="005A1A31"/>
    <w:rsid w:val="005A1D77"/>
    <w:rsid w:val="005A3223"/>
    <w:rsid w:val="005A3738"/>
    <w:rsid w:val="005A3AF8"/>
    <w:rsid w:val="005A3B72"/>
    <w:rsid w:val="005A669D"/>
    <w:rsid w:val="005B01C6"/>
    <w:rsid w:val="005B021A"/>
    <w:rsid w:val="005B0915"/>
    <w:rsid w:val="005B0D19"/>
    <w:rsid w:val="005B1232"/>
    <w:rsid w:val="005B1D3C"/>
    <w:rsid w:val="005B2437"/>
    <w:rsid w:val="005B34D8"/>
    <w:rsid w:val="005B4DEE"/>
    <w:rsid w:val="005B5E1D"/>
    <w:rsid w:val="005B641A"/>
    <w:rsid w:val="005B6619"/>
    <w:rsid w:val="005B6646"/>
    <w:rsid w:val="005C1021"/>
    <w:rsid w:val="005C1332"/>
    <w:rsid w:val="005C143A"/>
    <w:rsid w:val="005C16A8"/>
    <w:rsid w:val="005C5D69"/>
    <w:rsid w:val="005C643E"/>
    <w:rsid w:val="005C7846"/>
    <w:rsid w:val="005C7B8F"/>
    <w:rsid w:val="005D1461"/>
    <w:rsid w:val="005D53D9"/>
    <w:rsid w:val="005D74F9"/>
    <w:rsid w:val="005E1C7A"/>
    <w:rsid w:val="005E34D3"/>
    <w:rsid w:val="005E3D0F"/>
    <w:rsid w:val="005E3EA9"/>
    <w:rsid w:val="005E42F1"/>
    <w:rsid w:val="005E431B"/>
    <w:rsid w:val="005E55EE"/>
    <w:rsid w:val="005E59C1"/>
    <w:rsid w:val="005E688A"/>
    <w:rsid w:val="005E6FEE"/>
    <w:rsid w:val="005E7E18"/>
    <w:rsid w:val="005F10C3"/>
    <w:rsid w:val="005F11C7"/>
    <w:rsid w:val="005F11E0"/>
    <w:rsid w:val="005F191C"/>
    <w:rsid w:val="005F2019"/>
    <w:rsid w:val="005F2419"/>
    <w:rsid w:val="005F4A0C"/>
    <w:rsid w:val="005F4D98"/>
    <w:rsid w:val="005F5110"/>
    <w:rsid w:val="005F71B4"/>
    <w:rsid w:val="006025D4"/>
    <w:rsid w:val="00603086"/>
    <w:rsid w:val="00603ABD"/>
    <w:rsid w:val="00604016"/>
    <w:rsid w:val="006042FA"/>
    <w:rsid w:val="00604618"/>
    <w:rsid w:val="00604791"/>
    <w:rsid w:val="006051CC"/>
    <w:rsid w:val="00606A9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2E1A"/>
    <w:rsid w:val="0062317B"/>
    <w:rsid w:val="00623598"/>
    <w:rsid w:val="006251CE"/>
    <w:rsid w:val="006306BB"/>
    <w:rsid w:val="00631B89"/>
    <w:rsid w:val="00631BA9"/>
    <w:rsid w:val="00632436"/>
    <w:rsid w:val="006349ED"/>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794B"/>
    <w:rsid w:val="006817F7"/>
    <w:rsid w:val="00681D34"/>
    <w:rsid w:val="00682281"/>
    <w:rsid w:val="006823C1"/>
    <w:rsid w:val="00683C17"/>
    <w:rsid w:val="00684AB0"/>
    <w:rsid w:val="00685083"/>
    <w:rsid w:val="006859FC"/>
    <w:rsid w:val="006860E1"/>
    <w:rsid w:val="00686286"/>
    <w:rsid w:val="006863A7"/>
    <w:rsid w:val="00687313"/>
    <w:rsid w:val="0069033E"/>
    <w:rsid w:val="00690975"/>
    <w:rsid w:val="00690AF0"/>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64A"/>
    <w:rsid w:val="006A43F7"/>
    <w:rsid w:val="006A4661"/>
    <w:rsid w:val="006A4C96"/>
    <w:rsid w:val="006A50DB"/>
    <w:rsid w:val="006A543A"/>
    <w:rsid w:val="006A54D5"/>
    <w:rsid w:val="006A5590"/>
    <w:rsid w:val="006A60A8"/>
    <w:rsid w:val="006A7A67"/>
    <w:rsid w:val="006A7E7F"/>
    <w:rsid w:val="006B09B1"/>
    <w:rsid w:val="006B0DFD"/>
    <w:rsid w:val="006B220F"/>
    <w:rsid w:val="006B2381"/>
    <w:rsid w:val="006B3C66"/>
    <w:rsid w:val="006B4328"/>
    <w:rsid w:val="006B4D94"/>
    <w:rsid w:val="006B557A"/>
    <w:rsid w:val="006B5933"/>
    <w:rsid w:val="006B5A23"/>
    <w:rsid w:val="006B7A4F"/>
    <w:rsid w:val="006C1498"/>
    <w:rsid w:val="006C14E1"/>
    <w:rsid w:val="006C1556"/>
    <w:rsid w:val="006C1888"/>
    <w:rsid w:val="006C3245"/>
    <w:rsid w:val="006C3775"/>
    <w:rsid w:val="006C502D"/>
    <w:rsid w:val="006C6408"/>
    <w:rsid w:val="006C698B"/>
    <w:rsid w:val="006C6AD9"/>
    <w:rsid w:val="006C7A66"/>
    <w:rsid w:val="006C7E8B"/>
    <w:rsid w:val="006D04FE"/>
    <w:rsid w:val="006D183B"/>
    <w:rsid w:val="006D1B5F"/>
    <w:rsid w:val="006D1E24"/>
    <w:rsid w:val="006D231C"/>
    <w:rsid w:val="006D333D"/>
    <w:rsid w:val="006D3A4B"/>
    <w:rsid w:val="006D3B12"/>
    <w:rsid w:val="006D41E0"/>
    <w:rsid w:val="006D6322"/>
    <w:rsid w:val="006D679C"/>
    <w:rsid w:val="006D7817"/>
    <w:rsid w:val="006D7D23"/>
    <w:rsid w:val="006D7FFC"/>
    <w:rsid w:val="006E0599"/>
    <w:rsid w:val="006E2717"/>
    <w:rsid w:val="006E3314"/>
    <w:rsid w:val="006E44CE"/>
    <w:rsid w:val="006E4D6B"/>
    <w:rsid w:val="006E4E6A"/>
    <w:rsid w:val="006E6C00"/>
    <w:rsid w:val="006E71D5"/>
    <w:rsid w:val="006E73C6"/>
    <w:rsid w:val="006E7EC2"/>
    <w:rsid w:val="006E7F54"/>
    <w:rsid w:val="006F0C9A"/>
    <w:rsid w:val="006F13B1"/>
    <w:rsid w:val="006F1539"/>
    <w:rsid w:val="006F1FA3"/>
    <w:rsid w:val="006F212F"/>
    <w:rsid w:val="006F2E59"/>
    <w:rsid w:val="006F35FD"/>
    <w:rsid w:val="006F4FC0"/>
    <w:rsid w:val="006F5FB8"/>
    <w:rsid w:val="006F75F0"/>
    <w:rsid w:val="006F7653"/>
    <w:rsid w:val="007004C2"/>
    <w:rsid w:val="00700884"/>
    <w:rsid w:val="00701BAD"/>
    <w:rsid w:val="0070298D"/>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997"/>
    <w:rsid w:val="00721A75"/>
    <w:rsid w:val="00722574"/>
    <w:rsid w:val="00725A9B"/>
    <w:rsid w:val="00726D2B"/>
    <w:rsid w:val="00727131"/>
    <w:rsid w:val="007306AA"/>
    <w:rsid w:val="007325B2"/>
    <w:rsid w:val="007325F8"/>
    <w:rsid w:val="007331A2"/>
    <w:rsid w:val="0073376E"/>
    <w:rsid w:val="00733CEC"/>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1E96"/>
    <w:rsid w:val="00752479"/>
    <w:rsid w:val="00753EC5"/>
    <w:rsid w:val="007549E8"/>
    <w:rsid w:val="00755817"/>
    <w:rsid w:val="0075589F"/>
    <w:rsid w:val="00756135"/>
    <w:rsid w:val="007567C2"/>
    <w:rsid w:val="00756843"/>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6187"/>
    <w:rsid w:val="007809CB"/>
    <w:rsid w:val="00781F0F"/>
    <w:rsid w:val="00783DFD"/>
    <w:rsid w:val="00787213"/>
    <w:rsid w:val="0078727C"/>
    <w:rsid w:val="00787304"/>
    <w:rsid w:val="007877A5"/>
    <w:rsid w:val="00787DB8"/>
    <w:rsid w:val="007905DB"/>
    <w:rsid w:val="00790C87"/>
    <w:rsid w:val="00790D4C"/>
    <w:rsid w:val="007934C8"/>
    <w:rsid w:val="007938C5"/>
    <w:rsid w:val="00793D3A"/>
    <w:rsid w:val="007940A9"/>
    <w:rsid w:val="007946CA"/>
    <w:rsid w:val="0079584B"/>
    <w:rsid w:val="00796008"/>
    <w:rsid w:val="00796D27"/>
    <w:rsid w:val="0079775E"/>
    <w:rsid w:val="007A1A15"/>
    <w:rsid w:val="007A1C1A"/>
    <w:rsid w:val="007A30B0"/>
    <w:rsid w:val="007A4485"/>
    <w:rsid w:val="007A4A84"/>
    <w:rsid w:val="007A4B1A"/>
    <w:rsid w:val="007A5B33"/>
    <w:rsid w:val="007A5E72"/>
    <w:rsid w:val="007A60FE"/>
    <w:rsid w:val="007A6B36"/>
    <w:rsid w:val="007A6B98"/>
    <w:rsid w:val="007A6F2F"/>
    <w:rsid w:val="007A7049"/>
    <w:rsid w:val="007B19D4"/>
    <w:rsid w:val="007B2C0A"/>
    <w:rsid w:val="007B44AB"/>
    <w:rsid w:val="007B5540"/>
    <w:rsid w:val="007B5FAF"/>
    <w:rsid w:val="007B61E7"/>
    <w:rsid w:val="007B682E"/>
    <w:rsid w:val="007B68B7"/>
    <w:rsid w:val="007B6B71"/>
    <w:rsid w:val="007B720E"/>
    <w:rsid w:val="007B725E"/>
    <w:rsid w:val="007B7782"/>
    <w:rsid w:val="007C095F"/>
    <w:rsid w:val="007C2618"/>
    <w:rsid w:val="007C3C1C"/>
    <w:rsid w:val="007C5546"/>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DE"/>
    <w:rsid w:val="007E2191"/>
    <w:rsid w:val="007E2DDF"/>
    <w:rsid w:val="007E3FBF"/>
    <w:rsid w:val="007E455A"/>
    <w:rsid w:val="007E501C"/>
    <w:rsid w:val="007E50D5"/>
    <w:rsid w:val="007E5A87"/>
    <w:rsid w:val="007E6588"/>
    <w:rsid w:val="007F00DF"/>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28A4"/>
    <w:rsid w:val="00802B79"/>
    <w:rsid w:val="00803FFD"/>
    <w:rsid w:val="008069E1"/>
    <w:rsid w:val="008108D0"/>
    <w:rsid w:val="00811071"/>
    <w:rsid w:val="00811FF0"/>
    <w:rsid w:val="00813CDA"/>
    <w:rsid w:val="0081452D"/>
    <w:rsid w:val="0081477F"/>
    <w:rsid w:val="0081560B"/>
    <w:rsid w:val="00815E73"/>
    <w:rsid w:val="00816014"/>
    <w:rsid w:val="00816615"/>
    <w:rsid w:val="00816EB6"/>
    <w:rsid w:val="008175F1"/>
    <w:rsid w:val="008175F5"/>
    <w:rsid w:val="008176B8"/>
    <w:rsid w:val="00820028"/>
    <w:rsid w:val="00820849"/>
    <w:rsid w:val="00821512"/>
    <w:rsid w:val="008218C2"/>
    <w:rsid w:val="00824626"/>
    <w:rsid w:val="0082528E"/>
    <w:rsid w:val="008255FC"/>
    <w:rsid w:val="00826171"/>
    <w:rsid w:val="00830656"/>
    <w:rsid w:val="00833612"/>
    <w:rsid w:val="008339E2"/>
    <w:rsid w:val="008340CB"/>
    <w:rsid w:val="00834649"/>
    <w:rsid w:val="00834EDF"/>
    <w:rsid w:val="0083520E"/>
    <w:rsid w:val="00836413"/>
    <w:rsid w:val="008376A5"/>
    <w:rsid w:val="008401E2"/>
    <w:rsid w:val="0084222D"/>
    <w:rsid w:val="0084303F"/>
    <w:rsid w:val="008430A2"/>
    <w:rsid w:val="00843AA9"/>
    <w:rsid w:val="00845057"/>
    <w:rsid w:val="008451FD"/>
    <w:rsid w:val="00845474"/>
    <w:rsid w:val="008458F7"/>
    <w:rsid w:val="00845F98"/>
    <w:rsid w:val="00845FBD"/>
    <w:rsid w:val="00846E07"/>
    <w:rsid w:val="00846E32"/>
    <w:rsid w:val="00851384"/>
    <w:rsid w:val="00852A5B"/>
    <w:rsid w:val="00852D39"/>
    <w:rsid w:val="00854C37"/>
    <w:rsid w:val="00854F6B"/>
    <w:rsid w:val="0085513B"/>
    <w:rsid w:val="00855F2F"/>
    <w:rsid w:val="00855FE1"/>
    <w:rsid w:val="0085673A"/>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5E9"/>
    <w:rsid w:val="00883F19"/>
    <w:rsid w:val="00884465"/>
    <w:rsid w:val="00886769"/>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1D63"/>
    <w:rsid w:val="008B3435"/>
    <w:rsid w:val="008B46CA"/>
    <w:rsid w:val="008B56D0"/>
    <w:rsid w:val="008B5ABA"/>
    <w:rsid w:val="008B69C3"/>
    <w:rsid w:val="008B6A54"/>
    <w:rsid w:val="008B7079"/>
    <w:rsid w:val="008B70F9"/>
    <w:rsid w:val="008B7C9D"/>
    <w:rsid w:val="008C0D54"/>
    <w:rsid w:val="008C1943"/>
    <w:rsid w:val="008C1FEA"/>
    <w:rsid w:val="008C2DF3"/>
    <w:rsid w:val="008C2F7B"/>
    <w:rsid w:val="008C3829"/>
    <w:rsid w:val="008C4AA4"/>
    <w:rsid w:val="008C4B29"/>
    <w:rsid w:val="008C4CE8"/>
    <w:rsid w:val="008C5127"/>
    <w:rsid w:val="008C5E21"/>
    <w:rsid w:val="008C60BD"/>
    <w:rsid w:val="008C6C33"/>
    <w:rsid w:val="008D2168"/>
    <w:rsid w:val="008D383F"/>
    <w:rsid w:val="008D46E4"/>
    <w:rsid w:val="008D575F"/>
    <w:rsid w:val="008D600F"/>
    <w:rsid w:val="008E0A6D"/>
    <w:rsid w:val="008E0D52"/>
    <w:rsid w:val="008E32C1"/>
    <w:rsid w:val="008E4253"/>
    <w:rsid w:val="008E458D"/>
    <w:rsid w:val="008E48A9"/>
    <w:rsid w:val="008E5ADC"/>
    <w:rsid w:val="008E5F5E"/>
    <w:rsid w:val="008F13A1"/>
    <w:rsid w:val="008F1C1B"/>
    <w:rsid w:val="008F1F4E"/>
    <w:rsid w:val="008F1FDD"/>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D83"/>
    <w:rsid w:val="00920338"/>
    <w:rsid w:val="0092054B"/>
    <w:rsid w:val="00920996"/>
    <w:rsid w:val="00922E52"/>
    <w:rsid w:val="00923DB8"/>
    <w:rsid w:val="00924A63"/>
    <w:rsid w:val="00925F10"/>
    <w:rsid w:val="009265A4"/>
    <w:rsid w:val="009266C5"/>
    <w:rsid w:val="00926BF6"/>
    <w:rsid w:val="00927399"/>
    <w:rsid w:val="0093125F"/>
    <w:rsid w:val="00931CCD"/>
    <w:rsid w:val="00932497"/>
    <w:rsid w:val="00933C98"/>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6241"/>
    <w:rsid w:val="0094628E"/>
    <w:rsid w:val="009467FF"/>
    <w:rsid w:val="009471FD"/>
    <w:rsid w:val="00947224"/>
    <w:rsid w:val="00950048"/>
    <w:rsid w:val="0095007B"/>
    <w:rsid w:val="0095208E"/>
    <w:rsid w:val="009525C1"/>
    <w:rsid w:val="00952B52"/>
    <w:rsid w:val="0095336C"/>
    <w:rsid w:val="00953F9F"/>
    <w:rsid w:val="00954F6C"/>
    <w:rsid w:val="009551C8"/>
    <w:rsid w:val="00955F99"/>
    <w:rsid w:val="009561FE"/>
    <w:rsid w:val="0095648B"/>
    <w:rsid w:val="0095655E"/>
    <w:rsid w:val="00956776"/>
    <w:rsid w:val="00960B82"/>
    <w:rsid w:val="0096171E"/>
    <w:rsid w:val="00961B32"/>
    <w:rsid w:val="0096213A"/>
    <w:rsid w:val="00962FBF"/>
    <w:rsid w:val="00963D86"/>
    <w:rsid w:val="0096490A"/>
    <w:rsid w:val="0096524D"/>
    <w:rsid w:val="00967EC7"/>
    <w:rsid w:val="00971112"/>
    <w:rsid w:val="0097184A"/>
    <w:rsid w:val="00971C47"/>
    <w:rsid w:val="00972643"/>
    <w:rsid w:val="00972C97"/>
    <w:rsid w:val="00972E18"/>
    <w:rsid w:val="009735D6"/>
    <w:rsid w:val="00974BB0"/>
    <w:rsid w:val="00975645"/>
    <w:rsid w:val="00977117"/>
    <w:rsid w:val="009808F6"/>
    <w:rsid w:val="009816B5"/>
    <w:rsid w:val="00981E81"/>
    <w:rsid w:val="00982270"/>
    <w:rsid w:val="00984571"/>
    <w:rsid w:val="00985308"/>
    <w:rsid w:val="00986C58"/>
    <w:rsid w:val="009876A5"/>
    <w:rsid w:val="00990109"/>
    <w:rsid w:val="0099180C"/>
    <w:rsid w:val="00993B92"/>
    <w:rsid w:val="00993BBC"/>
    <w:rsid w:val="0099493E"/>
    <w:rsid w:val="00995169"/>
    <w:rsid w:val="00997D92"/>
    <w:rsid w:val="009A2927"/>
    <w:rsid w:val="009A2F34"/>
    <w:rsid w:val="009A3390"/>
    <w:rsid w:val="009A3AC7"/>
    <w:rsid w:val="009A482D"/>
    <w:rsid w:val="009A4FD4"/>
    <w:rsid w:val="009A4FD9"/>
    <w:rsid w:val="009A5190"/>
    <w:rsid w:val="009B066A"/>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FF6"/>
    <w:rsid w:val="009D1801"/>
    <w:rsid w:val="009D20F5"/>
    <w:rsid w:val="009D30B7"/>
    <w:rsid w:val="009D4103"/>
    <w:rsid w:val="009D4BF1"/>
    <w:rsid w:val="009D4E7D"/>
    <w:rsid w:val="009D55A4"/>
    <w:rsid w:val="009D5E98"/>
    <w:rsid w:val="009D5FB6"/>
    <w:rsid w:val="009D73C0"/>
    <w:rsid w:val="009D7F7F"/>
    <w:rsid w:val="009E0A7B"/>
    <w:rsid w:val="009E3E1E"/>
    <w:rsid w:val="009E434C"/>
    <w:rsid w:val="009E48B1"/>
    <w:rsid w:val="009E56E4"/>
    <w:rsid w:val="009E7608"/>
    <w:rsid w:val="009F056C"/>
    <w:rsid w:val="009F17BF"/>
    <w:rsid w:val="009F1D36"/>
    <w:rsid w:val="009F215F"/>
    <w:rsid w:val="009F4335"/>
    <w:rsid w:val="009F482E"/>
    <w:rsid w:val="009F4A5F"/>
    <w:rsid w:val="009F711A"/>
    <w:rsid w:val="00A00085"/>
    <w:rsid w:val="00A00DC2"/>
    <w:rsid w:val="00A0110B"/>
    <w:rsid w:val="00A01921"/>
    <w:rsid w:val="00A02A6B"/>
    <w:rsid w:val="00A04363"/>
    <w:rsid w:val="00A04A72"/>
    <w:rsid w:val="00A04FCF"/>
    <w:rsid w:val="00A0557F"/>
    <w:rsid w:val="00A05D49"/>
    <w:rsid w:val="00A05DB2"/>
    <w:rsid w:val="00A0682C"/>
    <w:rsid w:val="00A078CD"/>
    <w:rsid w:val="00A10CA5"/>
    <w:rsid w:val="00A10F02"/>
    <w:rsid w:val="00A113D9"/>
    <w:rsid w:val="00A115B3"/>
    <w:rsid w:val="00A12A22"/>
    <w:rsid w:val="00A132A6"/>
    <w:rsid w:val="00A14914"/>
    <w:rsid w:val="00A14A67"/>
    <w:rsid w:val="00A14AB6"/>
    <w:rsid w:val="00A15228"/>
    <w:rsid w:val="00A169DC"/>
    <w:rsid w:val="00A207AD"/>
    <w:rsid w:val="00A2233C"/>
    <w:rsid w:val="00A23159"/>
    <w:rsid w:val="00A234C7"/>
    <w:rsid w:val="00A23987"/>
    <w:rsid w:val="00A2408B"/>
    <w:rsid w:val="00A245F3"/>
    <w:rsid w:val="00A26240"/>
    <w:rsid w:val="00A26948"/>
    <w:rsid w:val="00A26B6E"/>
    <w:rsid w:val="00A26C86"/>
    <w:rsid w:val="00A26E5D"/>
    <w:rsid w:val="00A30EE8"/>
    <w:rsid w:val="00A319AA"/>
    <w:rsid w:val="00A32766"/>
    <w:rsid w:val="00A32A94"/>
    <w:rsid w:val="00A32BB7"/>
    <w:rsid w:val="00A33330"/>
    <w:rsid w:val="00A34648"/>
    <w:rsid w:val="00A35414"/>
    <w:rsid w:val="00A35C09"/>
    <w:rsid w:val="00A40632"/>
    <w:rsid w:val="00A4089E"/>
    <w:rsid w:val="00A41E94"/>
    <w:rsid w:val="00A4234A"/>
    <w:rsid w:val="00A42BCF"/>
    <w:rsid w:val="00A43886"/>
    <w:rsid w:val="00A43B3A"/>
    <w:rsid w:val="00A44166"/>
    <w:rsid w:val="00A44B59"/>
    <w:rsid w:val="00A455AE"/>
    <w:rsid w:val="00A45CD4"/>
    <w:rsid w:val="00A4702F"/>
    <w:rsid w:val="00A47497"/>
    <w:rsid w:val="00A501C7"/>
    <w:rsid w:val="00A5023A"/>
    <w:rsid w:val="00A522A0"/>
    <w:rsid w:val="00A533F9"/>
    <w:rsid w:val="00A53724"/>
    <w:rsid w:val="00A558C4"/>
    <w:rsid w:val="00A55E74"/>
    <w:rsid w:val="00A5694F"/>
    <w:rsid w:val="00A5718E"/>
    <w:rsid w:val="00A57826"/>
    <w:rsid w:val="00A579A3"/>
    <w:rsid w:val="00A57B79"/>
    <w:rsid w:val="00A61B7E"/>
    <w:rsid w:val="00A6293E"/>
    <w:rsid w:val="00A63CB9"/>
    <w:rsid w:val="00A647F3"/>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1890"/>
    <w:rsid w:val="00A82346"/>
    <w:rsid w:val="00A824CA"/>
    <w:rsid w:val="00A83F31"/>
    <w:rsid w:val="00A84A4B"/>
    <w:rsid w:val="00A84CE8"/>
    <w:rsid w:val="00A85310"/>
    <w:rsid w:val="00A857D2"/>
    <w:rsid w:val="00A85868"/>
    <w:rsid w:val="00A85C37"/>
    <w:rsid w:val="00A85DCD"/>
    <w:rsid w:val="00A862C1"/>
    <w:rsid w:val="00A87C44"/>
    <w:rsid w:val="00A90270"/>
    <w:rsid w:val="00A90B53"/>
    <w:rsid w:val="00A92977"/>
    <w:rsid w:val="00A9304F"/>
    <w:rsid w:val="00A935CB"/>
    <w:rsid w:val="00A93C54"/>
    <w:rsid w:val="00A93F71"/>
    <w:rsid w:val="00A95D85"/>
    <w:rsid w:val="00A95EC3"/>
    <w:rsid w:val="00A96374"/>
    <w:rsid w:val="00A966E2"/>
    <w:rsid w:val="00A9671C"/>
    <w:rsid w:val="00A96FFD"/>
    <w:rsid w:val="00AA0C38"/>
    <w:rsid w:val="00AA0D25"/>
    <w:rsid w:val="00AA0F95"/>
    <w:rsid w:val="00AA2EC0"/>
    <w:rsid w:val="00AA3648"/>
    <w:rsid w:val="00AA42C7"/>
    <w:rsid w:val="00AA4AF2"/>
    <w:rsid w:val="00AA4E8F"/>
    <w:rsid w:val="00AA53C6"/>
    <w:rsid w:val="00AA7EBC"/>
    <w:rsid w:val="00AB0EE8"/>
    <w:rsid w:val="00AB14C4"/>
    <w:rsid w:val="00AB30AE"/>
    <w:rsid w:val="00AB3A30"/>
    <w:rsid w:val="00AB3B76"/>
    <w:rsid w:val="00AB43B1"/>
    <w:rsid w:val="00AB4A1C"/>
    <w:rsid w:val="00AB51D8"/>
    <w:rsid w:val="00AB627F"/>
    <w:rsid w:val="00AB6B1D"/>
    <w:rsid w:val="00AB6EB4"/>
    <w:rsid w:val="00AB747F"/>
    <w:rsid w:val="00AB7572"/>
    <w:rsid w:val="00AB7904"/>
    <w:rsid w:val="00AC01D1"/>
    <w:rsid w:val="00AC0ABF"/>
    <w:rsid w:val="00AC205B"/>
    <w:rsid w:val="00AC2C87"/>
    <w:rsid w:val="00AC30E3"/>
    <w:rsid w:val="00AC39D1"/>
    <w:rsid w:val="00AC4E7E"/>
    <w:rsid w:val="00AC726C"/>
    <w:rsid w:val="00AD13C6"/>
    <w:rsid w:val="00AD1651"/>
    <w:rsid w:val="00AD1B52"/>
    <w:rsid w:val="00AD21F4"/>
    <w:rsid w:val="00AD5731"/>
    <w:rsid w:val="00AD6538"/>
    <w:rsid w:val="00AD7B25"/>
    <w:rsid w:val="00AD7DED"/>
    <w:rsid w:val="00AE0FAB"/>
    <w:rsid w:val="00AE131B"/>
    <w:rsid w:val="00AE1816"/>
    <w:rsid w:val="00AE272C"/>
    <w:rsid w:val="00AE283D"/>
    <w:rsid w:val="00AE4D66"/>
    <w:rsid w:val="00AE4E85"/>
    <w:rsid w:val="00AE5120"/>
    <w:rsid w:val="00AE556D"/>
    <w:rsid w:val="00AE7C17"/>
    <w:rsid w:val="00AF248A"/>
    <w:rsid w:val="00AF303B"/>
    <w:rsid w:val="00AF310F"/>
    <w:rsid w:val="00AF3F37"/>
    <w:rsid w:val="00AF6AC6"/>
    <w:rsid w:val="00AF6BCD"/>
    <w:rsid w:val="00AF75AE"/>
    <w:rsid w:val="00B02403"/>
    <w:rsid w:val="00B0266F"/>
    <w:rsid w:val="00B033EF"/>
    <w:rsid w:val="00B03710"/>
    <w:rsid w:val="00B03B3C"/>
    <w:rsid w:val="00B04B0E"/>
    <w:rsid w:val="00B05056"/>
    <w:rsid w:val="00B0590A"/>
    <w:rsid w:val="00B07498"/>
    <w:rsid w:val="00B07B85"/>
    <w:rsid w:val="00B07CD4"/>
    <w:rsid w:val="00B10117"/>
    <w:rsid w:val="00B11133"/>
    <w:rsid w:val="00B114C3"/>
    <w:rsid w:val="00B12217"/>
    <w:rsid w:val="00B13EA2"/>
    <w:rsid w:val="00B1453B"/>
    <w:rsid w:val="00B15449"/>
    <w:rsid w:val="00B1723E"/>
    <w:rsid w:val="00B20517"/>
    <w:rsid w:val="00B20E47"/>
    <w:rsid w:val="00B2235D"/>
    <w:rsid w:val="00B23B71"/>
    <w:rsid w:val="00B24056"/>
    <w:rsid w:val="00B25551"/>
    <w:rsid w:val="00B25D23"/>
    <w:rsid w:val="00B25E3B"/>
    <w:rsid w:val="00B261DD"/>
    <w:rsid w:val="00B26C05"/>
    <w:rsid w:val="00B26E0F"/>
    <w:rsid w:val="00B30390"/>
    <w:rsid w:val="00B31AA3"/>
    <w:rsid w:val="00B31D5F"/>
    <w:rsid w:val="00B32161"/>
    <w:rsid w:val="00B32436"/>
    <w:rsid w:val="00B32A0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47F08"/>
    <w:rsid w:val="00B5057B"/>
    <w:rsid w:val="00B50AFE"/>
    <w:rsid w:val="00B50CF1"/>
    <w:rsid w:val="00B51643"/>
    <w:rsid w:val="00B53026"/>
    <w:rsid w:val="00B537EA"/>
    <w:rsid w:val="00B54C6F"/>
    <w:rsid w:val="00B562BE"/>
    <w:rsid w:val="00B56610"/>
    <w:rsid w:val="00B57106"/>
    <w:rsid w:val="00B573A0"/>
    <w:rsid w:val="00B575B7"/>
    <w:rsid w:val="00B60171"/>
    <w:rsid w:val="00B620C6"/>
    <w:rsid w:val="00B62656"/>
    <w:rsid w:val="00B62941"/>
    <w:rsid w:val="00B6400F"/>
    <w:rsid w:val="00B64DFB"/>
    <w:rsid w:val="00B64F6E"/>
    <w:rsid w:val="00B66773"/>
    <w:rsid w:val="00B67516"/>
    <w:rsid w:val="00B675E5"/>
    <w:rsid w:val="00B67F5A"/>
    <w:rsid w:val="00B67FC5"/>
    <w:rsid w:val="00B704B9"/>
    <w:rsid w:val="00B71C9C"/>
    <w:rsid w:val="00B71EDA"/>
    <w:rsid w:val="00B74046"/>
    <w:rsid w:val="00B74BB4"/>
    <w:rsid w:val="00B74F24"/>
    <w:rsid w:val="00B75271"/>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A56"/>
    <w:rsid w:val="00B94EC5"/>
    <w:rsid w:val="00B95C0E"/>
    <w:rsid w:val="00B964DA"/>
    <w:rsid w:val="00B965AE"/>
    <w:rsid w:val="00BA0F1F"/>
    <w:rsid w:val="00BA24F5"/>
    <w:rsid w:val="00BA2519"/>
    <w:rsid w:val="00BA3820"/>
    <w:rsid w:val="00BA4DBE"/>
    <w:rsid w:val="00BA5344"/>
    <w:rsid w:val="00BA79DD"/>
    <w:rsid w:val="00BB05BD"/>
    <w:rsid w:val="00BB6663"/>
    <w:rsid w:val="00BB77EB"/>
    <w:rsid w:val="00BC0ABD"/>
    <w:rsid w:val="00BC11EC"/>
    <w:rsid w:val="00BC1987"/>
    <w:rsid w:val="00BC2530"/>
    <w:rsid w:val="00BC434A"/>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3C7"/>
    <w:rsid w:val="00BE5404"/>
    <w:rsid w:val="00BE543D"/>
    <w:rsid w:val="00BE6022"/>
    <w:rsid w:val="00BE7A1A"/>
    <w:rsid w:val="00BE7D1E"/>
    <w:rsid w:val="00BF0D82"/>
    <w:rsid w:val="00BF1159"/>
    <w:rsid w:val="00BF21B4"/>
    <w:rsid w:val="00BF2468"/>
    <w:rsid w:val="00BF27C0"/>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5B4"/>
    <w:rsid w:val="00C03E55"/>
    <w:rsid w:val="00C063E2"/>
    <w:rsid w:val="00C07D13"/>
    <w:rsid w:val="00C1016E"/>
    <w:rsid w:val="00C10D1A"/>
    <w:rsid w:val="00C10EDD"/>
    <w:rsid w:val="00C11165"/>
    <w:rsid w:val="00C12FC2"/>
    <w:rsid w:val="00C149EE"/>
    <w:rsid w:val="00C14CA9"/>
    <w:rsid w:val="00C152E8"/>
    <w:rsid w:val="00C15E5F"/>
    <w:rsid w:val="00C16011"/>
    <w:rsid w:val="00C1677D"/>
    <w:rsid w:val="00C17BCE"/>
    <w:rsid w:val="00C20A8E"/>
    <w:rsid w:val="00C22564"/>
    <w:rsid w:val="00C22E1E"/>
    <w:rsid w:val="00C2352B"/>
    <w:rsid w:val="00C24D47"/>
    <w:rsid w:val="00C25132"/>
    <w:rsid w:val="00C25F8E"/>
    <w:rsid w:val="00C2769B"/>
    <w:rsid w:val="00C30186"/>
    <w:rsid w:val="00C30526"/>
    <w:rsid w:val="00C306AB"/>
    <w:rsid w:val="00C3238A"/>
    <w:rsid w:val="00C32CFE"/>
    <w:rsid w:val="00C32F24"/>
    <w:rsid w:val="00C33079"/>
    <w:rsid w:val="00C34035"/>
    <w:rsid w:val="00C3492F"/>
    <w:rsid w:val="00C34CF6"/>
    <w:rsid w:val="00C36081"/>
    <w:rsid w:val="00C36A5F"/>
    <w:rsid w:val="00C40907"/>
    <w:rsid w:val="00C40B02"/>
    <w:rsid w:val="00C40DC0"/>
    <w:rsid w:val="00C40E35"/>
    <w:rsid w:val="00C4286B"/>
    <w:rsid w:val="00C430F9"/>
    <w:rsid w:val="00C43434"/>
    <w:rsid w:val="00C43CDF"/>
    <w:rsid w:val="00C452EB"/>
    <w:rsid w:val="00C4535D"/>
    <w:rsid w:val="00C51CA5"/>
    <w:rsid w:val="00C5249E"/>
    <w:rsid w:val="00C5316D"/>
    <w:rsid w:val="00C53A78"/>
    <w:rsid w:val="00C5434A"/>
    <w:rsid w:val="00C5733D"/>
    <w:rsid w:val="00C57628"/>
    <w:rsid w:val="00C57815"/>
    <w:rsid w:val="00C600BD"/>
    <w:rsid w:val="00C60947"/>
    <w:rsid w:val="00C610B6"/>
    <w:rsid w:val="00C6134C"/>
    <w:rsid w:val="00C622CD"/>
    <w:rsid w:val="00C63E5B"/>
    <w:rsid w:val="00C64FF9"/>
    <w:rsid w:val="00C66F3D"/>
    <w:rsid w:val="00C66FA3"/>
    <w:rsid w:val="00C67D12"/>
    <w:rsid w:val="00C70B6F"/>
    <w:rsid w:val="00C7124D"/>
    <w:rsid w:val="00C712AC"/>
    <w:rsid w:val="00C72223"/>
    <w:rsid w:val="00C731FF"/>
    <w:rsid w:val="00C73EC3"/>
    <w:rsid w:val="00C7411C"/>
    <w:rsid w:val="00C74479"/>
    <w:rsid w:val="00C74BCE"/>
    <w:rsid w:val="00C7511D"/>
    <w:rsid w:val="00C7607E"/>
    <w:rsid w:val="00C760C9"/>
    <w:rsid w:val="00C80EDC"/>
    <w:rsid w:val="00C81DF9"/>
    <w:rsid w:val="00C82039"/>
    <w:rsid w:val="00C83902"/>
    <w:rsid w:val="00C83B69"/>
    <w:rsid w:val="00C83F0F"/>
    <w:rsid w:val="00C84E63"/>
    <w:rsid w:val="00C86289"/>
    <w:rsid w:val="00C86920"/>
    <w:rsid w:val="00C87616"/>
    <w:rsid w:val="00C879A7"/>
    <w:rsid w:val="00C91FB5"/>
    <w:rsid w:val="00C92E66"/>
    <w:rsid w:val="00C93076"/>
    <w:rsid w:val="00C933D8"/>
    <w:rsid w:val="00C937B8"/>
    <w:rsid w:val="00C938E9"/>
    <w:rsid w:val="00C95FAA"/>
    <w:rsid w:val="00C96C99"/>
    <w:rsid w:val="00C96DBB"/>
    <w:rsid w:val="00C96E8D"/>
    <w:rsid w:val="00C9791D"/>
    <w:rsid w:val="00CA02ED"/>
    <w:rsid w:val="00CA0917"/>
    <w:rsid w:val="00CA0DA5"/>
    <w:rsid w:val="00CA1174"/>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A7E66"/>
    <w:rsid w:val="00CB05BB"/>
    <w:rsid w:val="00CB203C"/>
    <w:rsid w:val="00CB20C3"/>
    <w:rsid w:val="00CB32C3"/>
    <w:rsid w:val="00CB510F"/>
    <w:rsid w:val="00CB59CB"/>
    <w:rsid w:val="00CB5CFF"/>
    <w:rsid w:val="00CB5E68"/>
    <w:rsid w:val="00CB61D2"/>
    <w:rsid w:val="00CB6AF0"/>
    <w:rsid w:val="00CC0ADE"/>
    <w:rsid w:val="00CC122B"/>
    <w:rsid w:val="00CC2214"/>
    <w:rsid w:val="00CC240D"/>
    <w:rsid w:val="00CC2CC8"/>
    <w:rsid w:val="00CC44EF"/>
    <w:rsid w:val="00CC4DEA"/>
    <w:rsid w:val="00CC59D6"/>
    <w:rsid w:val="00CC6CA5"/>
    <w:rsid w:val="00CD00A0"/>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AB0"/>
    <w:rsid w:val="00CF0E38"/>
    <w:rsid w:val="00CF1ABA"/>
    <w:rsid w:val="00CF23EC"/>
    <w:rsid w:val="00CF23EE"/>
    <w:rsid w:val="00CF4536"/>
    <w:rsid w:val="00CF47EC"/>
    <w:rsid w:val="00CF534E"/>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1BF5"/>
    <w:rsid w:val="00D1297D"/>
    <w:rsid w:val="00D12A15"/>
    <w:rsid w:val="00D13188"/>
    <w:rsid w:val="00D14570"/>
    <w:rsid w:val="00D173EE"/>
    <w:rsid w:val="00D20000"/>
    <w:rsid w:val="00D2074C"/>
    <w:rsid w:val="00D207EB"/>
    <w:rsid w:val="00D20C08"/>
    <w:rsid w:val="00D20C0B"/>
    <w:rsid w:val="00D20D27"/>
    <w:rsid w:val="00D21C59"/>
    <w:rsid w:val="00D2263F"/>
    <w:rsid w:val="00D229D4"/>
    <w:rsid w:val="00D23C6C"/>
    <w:rsid w:val="00D25448"/>
    <w:rsid w:val="00D25B41"/>
    <w:rsid w:val="00D313EF"/>
    <w:rsid w:val="00D3169E"/>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6EC7"/>
    <w:rsid w:val="00D572DA"/>
    <w:rsid w:val="00D5739C"/>
    <w:rsid w:val="00D57404"/>
    <w:rsid w:val="00D61086"/>
    <w:rsid w:val="00D61685"/>
    <w:rsid w:val="00D624E1"/>
    <w:rsid w:val="00D62561"/>
    <w:rsid w:val="00D62A81"/>
    <w:rsid w:val="00D62C0A"/>
    <w:rsid w:val="00D63BB4"/>
    <w:rsid w:val="00D65B22"/>
    <w:rsid w:val="00D65EF9"/>
    <w:rsid w:val="00D67715"/>
    <w:rsid w:val="00D67DBE"/>
    <w:rsid w:val="00D7086E"/>
    <w:rsid w:val="00D70FFE"/>
    <w:rsid w:val="00D735EF"/>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633C"/>
    <w:rsid w:val="00D86EA6"/>
    <w:rsid w:val="00D87DF3"/>
    <w:rsid w:val="00D87E00"/>
    <w:rsid w:val="00D90EF3"/>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3619"/>
    <w:rsid w:val="00DA4E17"/>
    <w:rsid w:val="00DA52B5"/>
    <w:rsid w:val="00DA5797"/>
    <w:rsid w:val="00DA5FE4"/>
    <w:rsid w:val="00DA7A03"/>
    <w:rsid w:val="00DB0941"/>
    <w:rsid w:val="00DB1818"/>
    <w:rsid w:val="00DB22F7"/>
    <w:rsid w:val="00DB254D"/>
    <w:rsid w:val="00DB3978"/>
    <w:rsid w:val="00DB473A"/>
    <w:rsid w:val="00DB5F1E"/>
    <w:rsid w:val="00DB7186"/>
    <w:rsid w:val="00DC0CD2"/>
    <w:rsid w:val="00DC0F26"/>
    <w:rsid w:val="00DC1789"/>
    <w:rsid w:val="00DC2754"/>
    <w:rsid w:val="00DC309B"/>
    <w:rsid w:val="00DC3605"/>
    <w:rsid w:val="00DC3CCD"/>
    <w:rsid w:val="00DC4323"/>
    <w:rsid w:val="00DC4DA2"/>
    <w:rsid w:val="00DC5291"/>
    <w:rsid w:val="00DC5690"/>
    <w:rsid w:val="00DC6B99"/>
    <w:rsid w:val="00DC7A3E"/>
    <w:rsid w:val="00DD230C"/>
    <w:rsid w:val="00DD2F40"/>
    <w:rsid w:val="00DD34F0"/>
    <w:rsid w:val="00DD3784"/>
    <w:rsid w:val="00DD40A9"/>
    <w:rsid w:val="00DD43F9"/>
    <w:rsid w:val="00DD4EE9"/>
    <w:rsid w:val="00DD53C0"/>
    <w:rsid w:val="00DD58E9"/>
    <w:rsid w:val="00DD6AB3"/>
    <w:rsid w:val="00DD70DA"/>
    <w:rsid w:val="00DE0769"/>
    <w:rsid w:val="00DE17B7"/>
    <w:rsid w:val="00DE508A"/>
    <w:rsid w:val="00DE50D8"/>
    <w:rsid w:val="00DE623E"/>
    <w:rsid w:val="00DE6EED"/>
    <w:rsid w:val="00DE7D8C"/>
    <w:rsid w:val="00DF0164"/>
    <w:rsid w:val="00DF02A5"/>
    <w:rsid w:val="00DF119B"/>
    <w:rsid w:val="00DF24BA"/>
    <w:rsid w:val="00DF2732"/>
    <w:rsid w:val="00DF2FCB"/>
    <w:rsid w:val="00DF3B88"/>
    <w:rsid w:val="00DF42E8"/>
    <w:rsid w:val="00DF441D"/>
    <w:rsid w:val="00DF472D"/>
    <w:rsid w:val="00DF49A4"/>
    <w:rsid w:val="00DF60DB"/>
    <w:rsid w:val="00DF7CE0"/>
    <w:rsid w:val="00E008E9"/>
    <w:rsid w:val="00E00CEF"/>
    <w:rsid w:val="00E019DD"/>
    <w:rsid w:val="00E0200F"/>
    <w:rsid w:val="00E02877"/>
    <w:rsid w:val="00E048B4"/>
    <w:rsid w:val="00E05545"/>
    <w:rsid w:val="00E0571E"/>
    <w:rsid w:val="00E05FB9"/>
    <w:rsid w:val="00E06DD4"/>
    <w:rsid w:val="00E07E67"/>
    <w:rsid w:val="00E10381"/>
    <w:rsid w:val="00E120F4"/>
    <w:rsid w:val="00E12290"/>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27BF6"/>
    <w:rsid w:val="00E30274"/>
    <w:rsid w:val="00E30EF3"/>
    <w:rsid w:val="00E31249"/>
    <w:rsid w:val="00E327FF"/>
    <w:rsid w:val="00E32ACD"/>
    <w:rsid w:val="00E3347C"/>
    <w:rsid w:val="00E33514"/>
    <w:rsid w:val="00E338CF"/>
    <w:rsid w:val="00E33B0E"/>
    <w:rsid w:val="00E3402C"/>
    <w:rsid w:val="00E344FD"/>
    <w:rsid w:val="00E376B0"/>
    <w:rsid w:val="00E41A72"/>
    <w:rsid w:val="00E43CA6"/>
    <w:rsid w:val="00E46555"/>
    <w:rsid w:val="00E47BC4"/>
    <w:rsid w:val="00E506F6"/>
    <w:rsid w:val="00E5071A"/>
    <w:rsid w:val="00E51773"/>
    <w:rsid w:val="00E52EBD"/>
    <w:rsid w:val="00E55C02"/>
    <w:rsid w:val="00E568A6"/>
    <w:rsid w:val="00E569A4"/>
    <w:rsid w:val="00E57A08"/>
    <w:rsid w:val="00E60474"/>
    <w:rsid w:val="00E6066F"/>
    <w:rsid w:val="00E609C5"/>
    <w:rsid w:val="00E61665"/>
    <w:rsid w:val="00E61B9A"/>
    <w:rsid w:val="00E62835"/>
    <w:rsid w:val="00E62E23"/>
    <w:rsid w:val="00E6466B"/>
    <w:rsid w:val="00E648F0"/>
    <w:rsid w:val="00E655A7"/>
    <w:rsid w:val="00E67287"/>
    <w:rsid w:val="00E67670"/>
    <w:rsid w:val="00E678FA"/>
    <w:rsid w:val="00E70506"/>
    <w:rsid w:val="00E72827"/>
    <w:rsid w:val="00E73933"/>
    <w:rsid w:val="00E752F7"/>
    <w:rsid w:val="00E758E2"/>
    <w:rsid w:val="00E76166"/>
    <w:rsid w:val="00E77645"/>
    <w:rsid w:val="00E80A52"/>
    <w:rsid w:val="00E80B0B"/>
    <w:rsid w:val="00E8330F"/>
    <w:rsid w:val="00E838AA"/>
    <w:rsid w:val="00E85539"/>
    <w:rsid w:val="00E86928"/>
    <w:rsid w:val="00E86F18"/>
    <w:rsid w:val="00E870CD"/>
    <w:rsid w:val="00E8740E"/>
    <w:rsid w:val="00E91220"/>
    <w:rsid w:val="00E9263B"/>
    <w:rsid w:val="00E92BC4"/>
    <w:rsid w:val="00E93636"/>
    <w:rsid w:val="00E93AC1"/>
    <w:rsid w:val="00E93BD0"/>
    <w:rsid w:val="00E93D80"/>
    <w:rsid w:val="00E94404"/>
    <w:rsid w:val="00E96449"/>
    <w:rsid w:val="00E9665D"/>
    <w:rsid w:val="00E96E21"/>
    <w:rsid w:val="00E97965"/>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DBC"/>
    <w:rsid w:val="00EE5B63"/>
    <w:rsid w:val="00EE5CB2"/>
    <w:rsid w:val="00EE697B"/>
    <w:rsid w:val="00EE6A05"/>
    <w:rsid w:val="00EF0D20"/>
    <w:rsid w:val="00EF115B"/>
    <w:rsid w:val="00EF1956"/>
    <w:rsid w:val="00EF2E5C"/>
    <w:rsid w:val="00EF4175"/>
    <w:rsid w:val="00EF4630"/>
    <w:rsid w:val="00EF5066"/>
    <w:rsid w:val="00EF5AC3"/>
    <w:rsid w:val="00EF628F"/>
    <w:rsid w:val="00EF722D"/>
    <w:rsid w:val="00EF7667"/>
    <w:rsid w:val="00EF7A24"/>
    <w:rsid w:val="00F00780"/>
    <w:rsid w:val="00F025A2"/>
    <w:rsid w:val="00F02E8B"/>
    <w:rsid w:val="00F03003"/>
    <w:rsid w:val="00F03C5A"/>
    <w:rsid w:val="00F0430E"/>
    <w:rsid w:val="00F06A2B"/>
    <w:rsid w:val="00F06F2C"/>
    <w:rsid w:val="00F076C8"/>
    <w:rsid w:val="00F10776"/>
    <w:rsid w:val="00F10E63"/>
    <w:rsid w:val="00F127B7"/>
    <w:rsid w:val="00F12D0F"/>
    <w:rsid w:val="00F13C4F"/>
    <w:rsid w:val="00F13D6C"/>
    <w:rsid w:val="00F14CB9"/>
    <w:rsid w:val="00F154E0"/>
    <w:rsid w:val="00F16632"/>
    <w:rsid w:val="00F17C55"/>
    <w:rsid w:val="00F17F82"/>
    <w:rsid w:val="00F2026E"/>
    <w:rsid w:val="00F2167C"/>
    <w:rsid w:val="00F21984"/>
    <w:rsid w:val="00F21F3E"/>
    <w:rsid w:val="00F2210A"/>
    <w:rsid w:val="00F22463"/>
    <w:rsid w:val="00F23228"/>
    <w:rsid w:val="00F23E13"/>
    <w:rsid w:val="00F24153"/>
    <w:rsid w:val="00F26756"/>
    <w:rsid w:val="00F274FA"/>
    <w:rsid w:val="00F276BF"/>
    <w:rsid w:val="00F30616"/>
    <w:rsid w:val="00F310E0"/>
    <w:rsid w:val="00F31690"/>
    <w:rsid w:val="00F319D2"/>
    <w:rsid w:val="00F31A73"/>
    <w:rsid w:val="00F330BB"/>
    <w:rsid w:val="00F34245"/>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74B"/>
    <w:rsid w:val="00F469E3"/>
    <w:rsid w:val="00F50775"/>
    <w:rsid w:val="00F50ECE"/>
    <w:rsid w:val="00F50F3A"/>
    <w:rsid w:val="00F51AA9"/>
    <w:rsid w:val="00F52355"/>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6709B"/>
    <w:rsid w:val="00F70221"/>
    <w:rsid w:val="00F703DE"/>
    <w:rsid w:val="00F70559"/>
    <w:rsid w:val="00F70A2C"/>
    <w:rsid w:val="00F71EAF"/>
    <w:rsid w:val="00F71FB2"/>
    <w:rsid w:val="00F73791"/>
    <w:rsid w:val="00F755D5"/>
    <w:rsid w:val="00F75748"/>
    <w:rsid w:val="00F76C5A"/>
    <w:rsid w:val="00F76F8F"/>
    <w:rsid w:val="00F8182C"/>
    <w:rsid w:val="00F82564"/>
    <w:rsid w:val="00F82637"/>
    <w:rsid w:val="00F826B3"/>
    <w:rsid w:val="00F8275A"/>
    <w:rsid w:val="00F82D09"/>
    <w:rsid w:val="00F84664"/>
    <w:rsid w:val="00F84D05"/>
    <w:rsid w:val="00F8519C"/>
    <w:rsid w:val="00F86F01"/>
    <w:rsid w:val="00F873D2"/>
    <w:rsid w:val="00F9036B"/>
    <w:rsid w:val="00F9106C"/>
    <w:rsid w:val="00F917F2"/>
    <w:rsid w:val="00F91863"/>
    <w:rsid w:val="00F923F9"/>
    <w:rsid w:val="00F92CEA"/>
    <w:rsid w:val="00F94373"/>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55C"/>
    <w:rsid w:val="00FB03C0"/>
    <w:rsid w:val="00FB1B54"/>
    <w:rsid w:val="00FB2B6A"/>
    <w:rsid w:val="00FB49FA"/>
    <w:rsid w:val="00FB4B7E"/>
    <w:rsid w:val="00FB67A6"/>
    <w:rsid w:val="00FB69DB"/>
    <w:rsid w:val="00FB69EF"/>
    <w:rsid w:val="00FB7070"/>
    <w:rsid w:val="00FB7576"/>
    <w:rsid w:val="00FC084C"/>
    <w:rsid w:val="00FC10B5"/>
    <w:rsid w:val="00FC1121"/>
    <w:rsid w:val="00FC1192"/>
    <w:rsid w:val="00FC144E"/>
    <w:rsid w:val="00FC1A80"/>
    <w:rsid w:val="00FC3533"/>
    <w:rsid w:val="00FC4C02"/>
    <w:rsid w:val="00FC526A"/>
    <w:rsid w:val="00FC5FE8"/>
    <w:rsid w:val="00FC69E4"/>
    <w:rsid w:val="00FC7A05"/>
    <w:rsid w:val="00FD0B76"/>
    <w:rsid w:val="00FD2415"/>
    <w:rsid w:val="00FD3586"/>
    <w:rsid w:val="00FD4DE9"/>
    <w:rsid w:val="00FD5055"/>
    <w:rsid w:val="00FD6B00"/>
    <w:rsid w:val="00FE23D8"/>
    <w:rsid w:val="00FE2AB4"/>
    <w:rsid w:val="00FE3864"/>
    <w:rsid w:val="00FE40AD"/>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DD981BC"/>
    <w:rsid w:val="1E0E077C"/>
    <w:rsid w:val="27A8DFAF"/>
    <w:rsid w:val="390E914B"/>
    <w:rsid w:val="39A5435D"/>
    <w:rsid w:val="3E58E49F"/>
    <w:rsid w:val="49756AC2"/>
    <w:rsid w:val="53E8EE69"/>
    <w:rsid w:val="5C9BABE6"/>
    <w:rsid w:val="6AAA66F6"/>
    <w:rsid w:val="6EF6C9EE"/>
    <w:rsid w:val="72C4BB74"/>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A4630680-7DAB-4294-8EC5-708905295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5AIRPNAIUNRU-1156379521-3129</_dlc_DocId>
    <_dlc_DocIdUrl xmlns="71c5aaf6-e6ce-465b-b873-5148d2a4c105">
      <Url>https://nokia.sharepoint.com/sites/c5g/e2earch/_layouts/15/DocIdRedir.aspx?ID=5AIRPNAIUNRU-1156379521-3129</Url>
      <Description>5AIRPNAIUNRU-1156379521-3129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7.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3</Pages>
  <Words>1417</Words>
  <Characters>8083</Characters>
  <Application>Microsoft Office Word</Application>
  <DocSecurity>0</DocSecurity>
  <Lines>67</Lines>
  <Paragraphs>18</Paragraphs>
  <ScaleCrop>false</ScaleCrop>
  <Company>Nokia, Nokia Shanghai Bell</Company>
  <LinksUpToDate>false</LinksUpToDate>
  <CharactersWithSpaces>9482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482</cp:revision>
  <cp:lastPrinted>2019-03-29T04:16:00Z</cp:lastPrinted>
  <dcterms:created xsi:type="dcterms:W3CDTF">2022-01-04T21:18:00Z</dcterms:created>
  <dcterms:modified xsi:type="dcterms:W3CDTF">2022-09-28T07:57:00Z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ea567c46-7577-48af-bbc1-c8f57c6ed2b4</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